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9A3725" w:rsidRPr="00EB2F33" w:rsidP="00EB2F33" w14:paraId="58E7B3C2" w14:textId="1F52EE24">
      <w:pPr>
        <w:pStyle w:val="Title"/>
        <w:spacing w:line="480" w:lineRule="auto"/>
        <w:rPr>
          <w:rFonts w:ascii="Times New Roman" w:hAnsi="Times New Roman"/>
          <w:b/>
          <w:i w:val="0"/>
          <w:color w:val="FF0000"/>
          <w:sz w:val="24"/>
          <w:szCs w:val="24"/>
        </w:rPr>
      </w:pPr>
    </w:p>
    <w:p w:rsidR="000D0AA1" w14:paraId="64DBC7A9" w14:textId="77777777">
      <w:pPr>
        <w:tabs>
          <w:tab w:val="clear" w:pos="547"/>
        </w:tabs>
        <w:jc w:val="left"/>
        <w:rPr>
          <w:rFonts w:ascii="Times New Roman" w:hAnsi="Times New Roman"/>
          <w:color w:val="4D3733"/>
          <w:sz w:val="24"/>
          <w:szCs w:val="24"/>
        </w:rPr>
      </w:pPr>
    </w:p>
    <w:p w:rsidR="000D0AA1" w14:paraId="0FD153D0" w14:textId="77777777">
      <w:pPr>
        <w:tabs>
          <w:tab w:val="clear" w:pos="547"/>
        </w:tabs>
        <w:jc w:val="left"/>
        <w:rPr>
          <w:rFonts w:ascii="Times New Roman" w:hAnsi="Times New Roman"/>
          <w:color w:val="4D3733"/>
          <w:sz w:val="24"/>
          <w:szCs w:val="24"/>
        </w:rPr>
      </w:pPr>
    </w:p>
    <w:p w:rsidR="000D0AA1" w14:paraId="63851397" w14:textId="77777777">
      <w:pPr>
        <w:tabs>
          <w:tab w:val="clear" w:pos="547"/>
        </w:tabs>
        <w:jc w:val="left"/>
        <w:rPr>
          <w:rFonts w:ascii="Times New Roman" w:hAnsi="Times New Roman"/>
          <w:color w:val="4D3733"/>
          <w:sz w:val="24"/>
          <w:szCs w:val="24"/>
        </w:rPr>
      </w:pPr>
    </w:p>
    <w:p w:rsidR="000D0AA1" w14:paraId="4E920E54" w14:textId="77777777">
      <w:pPr>
        <w:tabs>
          <w:tab w:val="clear" w:pos="547"/>
        </w:tabs>
        <w:jc w:val="left"/>
        <w:rPr>
          <w:rFonts w:ascii="Times New Roman" w:hAnsi="Times New Roman"/>
          <w:color w:val="4D3733"/>
          <w:sz w:val="24"/>
          <w:szCs w:val="24"/>
        </w:rPr>
      </w:pPr>
    </w:p>
    <w:p w:rsidR="000D0AA1" w14:paraId="347651A5" w14:textId="77777777">
      <w:pPr>
        <w:tabs>
          <w:tab w:val="clear" w:pos="547"/>
        </w:tabs>
        <w:jc w:val="left"/>
        <w:rPr>
          <w:rFonts w:ascii="Times New Roman" w:hAnsi="Times New Roman"/>
          <w:color w:val="4D3733"/>
          <w:sz w:val="24"/>
          <w:szCs w:val="24"/>
        </w:rPr>
      </w:pPr>
    </w:p>
    <w:p w:rsidR="000D0AA1" w14:paraId="022E0EAC" w14:textId="77777777">
      <w:pPr>
        <w:tabs>
          <w:tab w:val="clear" w:pos="547"/>
        </w:tabs>
        <w:jc w:val="left"/>
        <w:rPr>
          <w:rFonts w:ascii="Times New Roman" w:hAnsi="Times New Roman"/>
          <w:color w:val="4D3733"/>
          <w:sz w:val="24"/>
          <w:szCs w:val="24"/>
        </w:rPr>
      </w:pPr>
    </w:p>
    <w:p w:rsidR="000D0AA1" w14:paraId="57A07688" w14:textId="77777777">
      <w:pPr>
        <w:tabs>
          <w:tab w:val="clear" w:pos="547"/>
        </w:tabs>
        <w:jc w:val="left"/>
        <w:rPr>
          <w:rFonts w:ascii="Times New Roman" w:hAnsi="Times New Roman"/>
          <w:color w:val="4D3733"/>
          <w:sz w:val="24"/>
          <w:szCs w:val="24"/>
        </w:rPr>
      </w:pPr>
    </w:p>
    <w:p w:rsidR="000D0AA1" w14:paraId="332D95C0" w14:textId="77777777">
      <w:pPr>
        <w:tabs>
          <w:tab w:val="clear" w:pos="547"/>
        </w:tabs>
        <w:jc w:val="left"/>
        <w:rPr>
          <w:rFonts w:ascii="Times New Roman" w:hAnsi="Times New Roman"/>
          <w:color w:val="4D3733"/>
          <w:sz w:val="24"/>
          <w:szCs w:val="24"/>
        </w:rPr>
      </w:pPr>
    </w:p>
    <w:p w:rsidR="000D0AA1" w14:paraId="24B054AC" w14:textId="77777777">
      <w:pPr>
        <w:tabs>
          <w:tab w:val="clear" w:pos="547"/>
        </w:tabs>
        <w:jc w:val="left"/>
        <w:rPr>
          <w:rFonts w:ascii="Times New Roman" w:hAnsi="Times New Roman"/>
          <w:color w:val="4D3733"/>
          <w:sz w:val="24"/>
          <w:szCs w:val="24"/>
        </w:rPr>
      </w:pPr>
    </w:p>
    <w:p w:rsidR="000D0AA1" w14:paraId="589D00C2" w14:textId="77777777">
      <w:pPr>
        <w:tabs>
          <w:tab w:val="clear" w:pos="547"/>
        </w:tabs>
        <w:jc w:val="left"/>
        <w:rPr>
          <w:rFonts w:ascii="Times New Roman" w:hAnsi="Times New Roman"/>
          <w:color w:val="4D3733"/>
          <w:sz w:val="24"/>
          <w:szCs w:val="24"/>
        </w:rPr>
      </w:pPr>
    </w:p>
    <w:p w:rsidR="000D0AA1" w14:paraId="3260C5E7" w14:textId="77777777">
      <w:pPr>
        <w:tabs>
          <w:tab w:val="clear" w:pos="547"/>
        </w:tabs>
        <w:jc w:val="left"/>
        <w:rPr>
          <w:rFonts w:ascii="Times New Roman" w:hAnsi="Times New Roman"/>
          <w:color w:val="4D3733"/>
          <w:sz w:val="24"/>
          <w:szCs w:val="24"/>
        </w:rPr>
      </w:pPr>
    </w:p>
    <w:p w:rsidR="000D0AA1" w14:paraId="021EC4E9" w14:textId="77777777">
      <w:pPr>
        <w:tabs>
          <w:tab w:val="clear" w:pos="547"/>
        </w:tabs>
        <w:jc w:val="left"/>
        <w:rPr>
          <w:rFonts w:ascii="Times New Roman" w:hAnsi="Times New Roman"/>
          <w:color w:val="4D3733"/>
          <w:sz w:val="24"/>
          <w:szCs w:val="24"/>
        </w:rPr>
      </w:pPr>
    </w:p>
    <w:p w:rsidR="000D0AA1" w14:paraId="298582C0" w14:textId="77777777">
      <w:pPr>
        <w:tabs>
          <w:tab w:val="clear" w:pos="547"/>
        </w:tabs>
        <w:jc w:val="left"/>
        <w:rPr>
          <w:rFonts w:ascii="Times New Roman" w:hAnsi="Times New Roman"/>
          <w:color w:val="4D3733"/>
          <w:sz w:val="24"/>
          <w:szCs w:val="24"/>
        </w:rPr>
      </w:pPr>
    </w:p>
    <w:p w:rsidR="000D0AA1" w14:paraId="4A738389" w14:textId="77777777">
      <w:pPr>
        <w:tabs>
          <w:tab w:val="clear" w:pos="547"/>
        </w:tabs>
        <w:jc w:val="left"/>
        <w:rPr>
          <w:rFonts w:ascii="Times New Roman" w:hAnsi="Times New Roman"/>
          <w:color w:val="4D3733"/>
          <w:sz w:val="24"/>
          <w:szCs w:val="24"/>
        </w:rPr>
      </w:pPr>
    </w:p>
    <w:p w:rsidR="000D0AA1" w14:paraId="631C2C78" w14:textId="77777777">
      <w:pPr>
        <w:tabs>
          <w:tab w:val="clear" w:pos="547"/>
        </w:tabs>
        <w:jc w:val="left"/>
        <w:rPr>
          <w:rFonts w:ascii="Times New Roman" w:hAnsi="Times New Roman"/>
          <w:color w:val="4D3733"/>
          <w:sz w:val="24"/>
          <w:szCs w:val="24"/>
        </w:rPr>
      </w:pPr>
    </w:p>
    <w:p w:rsidR="000D0AA1" w14:paraId="7A7B01A4" w14:textId="77777777">
      <w:pPr>
        <w:tabs>
          <w:tab w:val="clear" w:pos="547"/>
        </w:tabs>
        <w:jc w:val="left"/>
        <w:rPr>
          <w:rFonts w:ascii="Times New Roman" w:hAnsi="Times New Roman"/>
          <w:color w:val="4D3733"/>
          <w:sz w:val="24"/>
          <w:szCs w:val="24"/>
        </w:rPr>
      </w:pPr>
    </w:p>
    <w:p w:rsidR="000D0AA1" w14:paraId="423979C1" w14:textId="63290E46">
      <w:pPr>
        <w:tabs>
          <w:tab w:val="clear" w:pos="547"/>
        </w:tabs>
        <w:jc w:val="left"/>
        <w:rPr>
          <w:rFonts w:ascii="Times New Roman" w:hAnsi="Times New Roman"/>
          <w:color w:val="4D3733"/>
          <w:sz w:val="24"/>
          <w:szCs w:val="24"/>
        </w:rPr>
      </w:pPr>
    </w:p>
    <w:p w:rsidR="000D0AA1" w14:paraId="3915888B" w14:textId="0A2412AB">
      <w:pPr>
        <w:tabs>
          <w:tab w:val="clear" w:pos="547"/>
        </w:tabs>
        <w:jc w:val="left"/>
        <w:rPr>
          <w:rFonts w:ascii="Times New Roman" w:hAnsi="Times New Roman"/>
          <w:color w:val="4D3733"/>
          <w:sz w:val="24"/>
          <w:szCs w:val="24"/>
        </w:rPr>
      </w:pPr>
    </w:p>
    <w:p w:rsidR="000D0AA1" w14:paraId="24ECD941" w14:textId="2D574FC2">
      <w:pPr>
        <w:tabs>
          <w:tab w:val="clear" w:pos="547"/>
        </w:tabs>
        <w:jc w:val="left"/>
        <w:rPr>
          <w:rFonts w:ascii="Times New Roman" w:hAnsi="Times New Roman"/>
          <w:color w:val="4D3733"/>
          <w:sz w:val="24"/>
          <w:szCs w:val="24"/>
        </w:rPr>
      </w:pPr>
    </w:p>
    <w:p w:rsidR="000D0AA1" w14:paraId="099B8159" w14:textId="77777777">
      <w:pPr>
        <w:tabs>
          <w:tab w:val="clear" w:pos="547"/>
        </w:tabs>
        <w:jc w:val="left"/>
        <w:rPr>
          <w:rFonts w:ascii="Times New Roman" w:hAnsi="Times New Roman"/>
          <w:color w:val="4D3733"/>
          <w:sz w:val="24"/>
          <w:szCs w:val="24"/>
        </w:rPr>
      </w:pPr>
    </w:p>
    <w:p w:rsidR="000D0AA1" w:rsidP="000D0AA1" w14:paraId="1B12FAE6" w14:textId="38FDACF7">
      <w:pPr>
        <w:tabs>
          <w:tab w:val="clear" w:pos="547"/>
        </w:tabs>
        <w:spacing w:line="480" w:lineRule="auto"/>
        <w:jc w:val="center"/>
        <w:rPr>
          <w:rFonts w:ascii="Times New Roman" w:hAnsi="Times New Roman"/>
          <w:color w:val="4D3733"/>
          <w:sz w:val="24"/>
          <w:szCs w:val="24"/>
        </w:rPr>
      </w:pPr>
      <w:r>
        <w:rPr>
          <w:rFonts w:ascii="Times New Roman" w:hAnsi="Times New Roman"/>
          <w:color w:val="4D3733"/>
          <w:sz w:val="24"/>
          <w:szCs w:val="24"/>
        </w:rPr>
        <w:t>Social Welfare Agency Website Reviews</w:t>
      </w:r>
    </w:p>
    <w:p w:rsidR="000D0AA1" w:rsidP="000D0AA1" w14:paraId="76E14051" w14:textId="5AF35874">
      <w:pPr>
        <w:tabs>
          <w:tab w:val="clear" w:pos="547"/>
        </w:tabs>
        <w:spacing w:line="480" w:lineRule="auto"/>
        <w:jc w:val="center"/>
        <w:rPr>
          <w:rFonts w:ascii="Times New Roman" w:hAnsi="Times New Roman"/>
          <w:color w:val="4D3733"/>
          <w:sz w:val="24"/>
          <w:szCs w:val="24"/>
        </w:rPr>
      </w:pPr>
      <w:r>
        <w:rPr>
          <w:rFonts w:ascii="Times New Roman" w:hAnsi="Times New Roman"/>
          <w:color w:val="4D3733"/>
          <w:sz w:val="24"/>
          <w:szCs w:val="24"/>
        </w:rPr>
        <w:t>Student’s Name</w:t>
      </w:r>
    </w:p>
    <w:p w:rsidR="000D0AA1" w:rsidP="000D0AA1" w14:paraId="4495304F" w14:textId="14679032">
      <w:pPr>
        <w:tabs>
          <w:tab w:val="clear" w:pos="547"/>
        </w:tabs>
        <w:spacing w:line="480" w:lineRule="auto"/>
        <w:jc w:val="center"/>
        <w:rPr>
          <w:rFonts w:ascii="Times New Roman" w:hAnsi="Times New Roman"/>
          <w:color w:val="4D3733"/>
          <w:sz w:val="24"/>
          <w:szCs w:val="24"/>
        </w:rPr>
      </w:pPr>
      <w:r>
        <w:rPr>
          <w:rFonts w:ascii="Times New Roman" w:hAnsi="Times New Roman"/>
          <w:color w:val="4D3733"/>
          <w:sz w:val="24"/>
          <w:szCs w:val="24"/>
        </w:rPr>
        <w:t>Institutional Affiliation</w:t>
      </w:r>
    </w:p>
    <w:p w:rsidR="00D06889" w:rsidP="000D0AA1" w14:paraId="2D8344D3" w14:textId="00EB7041">
      <w:pPr>
        <w:tabs>
          <w:tab w:val="clear" w:pos="547"/>
        </w:tabs>
        <w:spacing w:line="480" w:lineRule="auto"/>
        <w:jc w:val="left"/>
        <w:rPr>
          <w:rFonts w:ascii="Times New Roman" w:hAnsi="Times New Roman"/>
          <w:i/>
          <w:color w:val="4D3733"/>
          <w:sz w:val="24"/>
          <w:szCs w:val="24"/>
        </w:rPr>
      </w:pPr>
      <w:r>
        <w:rPr>
          <w:rFonts w:ascii="Times New Roman" w:hAnsi="Times New Roman"/>
          <w:color w:val="4D3733"/>
          <w:sz w:val="24"/>
          <w:szCs w:val="24"/>
        </w:rPr>
        <w:br w:type="page"/>
      </w:r>
    </w:p>
    <w:p w:rsidR="00D06889" w:rsidP="00D06889" w14:paraId="7B870F9E" w14:textId="3AEBE0AA">
      <w:pPr>
        <w:tabs>
          <w:tab w:val="clear" w:pos="547"/>
        </w:tabs>
        <w:jc w:val="left"/>
        <w:rPr>
          <w:rFonts w:ascii="Times New Roman" w:hAnsi="Times New Roman"/>
          <w:color w:val="4D3733"/>
          <w:sz w:val="24"/>
          <w:szCs w:val="24"/>
        </w:rPr>
      </w:pPr>
      <w:r w:rsidRPr="00EB2F33">
        <w:rPr>
          <w:rFonts w:ascii="Times New Roman" w:hAnsi="Times New Roman"/>
          <w:noProof/>
          <w:sz w:val="24"/>
          <w:szCs w:val="24"/>
        </w:rPr>
        <w:drawing>
          <wp:inline distT="0" distB="0" distL="0" distR="0">
            <wp:extent cx="4467225" cy="1363980"/>
            <wp:effectExtent l="0" t="0" r="0" b="0"/>
            <wp:docPr id="8" name="Picture 8" descr="University of Phoen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12264" name="Picture 1" descr="C:\Users\djshirey\OneDrive - University of Phoenix\F_Drive\Style Guides\UPX Logos\Horizontal format\UOPX_Sig_Hor_Black_Medium.png"/>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4467225" cy="1363980"/>
                    </a:xfrm>
                    <a:prstGeom prst="rect">
                      <a:avLst/>
                    </a:prstGeom>
                    <a:noFill/>
                    <a:ln>
                      <a:noFill/>
                    </a:ln>
                  </pic:spPr>
                </pic:pic>
              </a:graphicData>
            </a:graphic>
          </wp:inline>
        </w:drawing>
      </w:r>
    </w:p>
    <w:p w:rsidR="00D06889" w:rsidRPr="00D06889" w:rsidP="00D06889" w14:paraId="19BAD77E" w14:textId="36F54C90">
      <w:pPr>
        <w:tabs>
          <w:tab w:val="clear" w:pos="547"/>
        </w:tabs>
        <w:jc w:val="left"/>
        <w:rPr>
          <w:rFonts w:ascii="Times New Roman" w:hAnsi="Times New Roman"/>
          <w:i/>
          <w:color w:val="4D3733"/>
          <w:sz w:val="24"/>
          <w:szCs w:val="24"/>
        </w:rPr>
      </w:pPr>
      <w:r w:rsidRPr="00EB2F33">
        <w:rPr>
          <w:rFonts w:ascii="Times New Roman" w:hAnsi="Times New Roman"/>
          <w:b/>
          <w:bCs/>
          <w:color w:val="FF0000"/>
          <w:sz w:val="24"/>
          <w:szCs w:val="24"/>
        </w:rPr>
        <w:t>Social Welfare Agency Website Reviews</w:t>
      </w:r>
      <w:r w:rsidRPr="00EB2F33">
        <w:rPr>
          <w:rFonts w:ascii="Times New Roman" w:hAnsi="Times New Roman"/>
          <w:color w:val="4D3733"/>
          <w:sz w:val="24"/>
          <w:szCs w:val="24"/>
        </w:rPr>
        <w:t>.</w:t>
      </w:r>
    </w:p>
    <w:p w:rsidR="00D06889" w:rsidP="00EB2F33" w14:paraId="4D878296" w14:textId="77777777">
      <w:pPr>
        <w:tabs>
          <w:tab w:val="left" w:pos="6540"/>
        </w:tabs>
        <w:spacing w:line="480" w:lineRule="auto"/>
        <w:rPr>
          <w:rFonts w:ascii="Times New Roman" w:hAnsi="Times New Roman"/>
          <w:b/>
          <w:bCs/>
          <w:color w:val="4D3733"/>
          <w:sz w:val="24"/>
          <w:szCs w:val="24"/>
          <w:u w:val="single"/>
        </w:rPr>
      </w:pPr>
    </w:p>
    <w:p w:rsidR="00003C05" w:rsidRPr="00EB2F33" w:rsidP="00EB2F33" w14:paraId="0AE94725" w14:textId="076F2267">
      <w:pPr>
        <w:tabs>
          <w:tab w:val="left" w:pos="6540"/>
        </w:tabs>
        <w:spacing w:line="480" w:lineRule="auto"/>
        <w:rPr>
          <w:rFonts w:ascii="Times New Roman" w:hAnsi="Times New Roman"/>
          <w:b/>
          <w:bCs/>
          <w:color w:val="4D3733"/>
          <w:sz w:val="24"/>
          <w:szCs w:val="24"/>
          <w:u w:val="single"/>
        </w:rPr>
      </w:pPr>
      <w:r w:rsidRPr="00EB2F33">
        <w:rPr>
          <w:rFonts w:ascii="Times New Roman" w:hAnsi="Times New Roman"/>
          <w:b/>
          <w:bCs/>
          <w:color w:val="4D3733"/>
          <w:sz w:val="24"/>
          <w:szCs w:val="24"/>
          <w:u w:val="single"/>
        </w:rPr>
        <w:t>Agency #1</w:t>
      </w:r>
    </w:p>
    <w:p w:rsidR="00003C05" w:rsidRPr="00EB2F33" w:rsidP="00EB2F33" w14:paraId="325B0905" w14:textId="77777777">
      <w:pPr>
        <w:tabs>
          <w:tab w:val="left" w:pos="6540"/>
        </w:tabs>
        <w:spacing w:line="480" w:lineRule="auto"/>
        <w:rPr>
          <w:rFonts w:ascii="Times New Roman" w:hAnsi="Times New Roman"/>
          <w:b/>
          <w:color w:val="4D3733"/>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65"/>
        <w:gridCol w:w="6385"/>
      </w:tblGrid>
      <w:tr w14:paraId="34E6CE37" w14:textId="77777777" w:rsidTr="4E18DC9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074"/>
        </w:trPr>
        <w:tc>
          <w:tcPr>
            <w:tcW w:w="2965" w:type="dxa"/>
            <w:shd w:val="clear" w:color="auto" w:fill="auto"/>
            <w:vAlign w:val="center"/>
          </w:tcPr>
          <w:p w:rsidR="00003C05" w:rsidRPr="00EB2F33" w:rsidP="00EB2F33" w14:paraId="6975CF98" w14:textId="61815310">
            <w:pPr>
              <w:tabs>
                <w:tab w:val="left" w:pos="6540"/>
              </w:tabs>
              <w:spacing w:line="480" w:lineRule="auto"/>
              <w:jc w:val="center"/>
              <w:rPr>
                <w:rFonts w:ascii="Times New Roman" w:eastAsia="Calibri" w:hAnsi="Times New Roman"/>
                <w:b/>
                <w:bCs/>
                <w:color w:val="4D3733"/>
                <w:sz w:val="24"/>
                <w:szCs w:val="24"/>
              </w:rPr>
            </w:pPr>
            <w:r w:rsidRPr="00EB2F33">
              <w:rPr>
                <w:rFonts w:ascii="Times New Roman" w:eastAsia="Calibri" w:hAnsi="Times New Roman"/>
                <w:b/>
                <w:bCs/>
                <w:color w:val="4D3733"/>
                <w:sz w:val="24"/>
                <w:szCs w:val="24"/>
              </w:rPr>
              <w:t>Agency Name</w:t>
            </w:r>
          </w:p>
        </w:tc>
        <w:tc>
          <w:tcPr>
            <w:tcW w:w="6385" w:type="dxa"/>
            <w:shd w:val="clear" w:color="auto" w:fill="auto"/>
          </w:tcPr>
          <w:p w:rsidR="00003C05" w:rsidRPr="00EB2F33" w:rsidP="00EB2F33" w14:paraId="5ADB94C2" w14:textId="7301C2B6">
            <w:pPr>
              <w:tabs>
                <w:tab w:val="left" w:pos="6540"/>
              </w:tabs>
              <w:spacing w:line="480" w:lineRule="auto"/>
              <w:rPr>
                <w:rFonts w:ascii="Times New Roman" w:eastAsia="Calibri" w:hAnsi="Times New Roman"/>
                <w:color w:val="4D3733"/>
                <w:sz w:val="24"/>
                <w:szCs w:val="24"/>
              </w:rPr>
            </w:pPr>
            <w:r>
              <w:rPr>
                <w:rFonts w:ascii="Times New Roman" w:eastAsia="Calibri" w:hAnsi="Times New Roman"/>
                <w:color w:val="4D3733"/>
                <w:sz w:val="24"/>
                <w:szCs w:val="24"/>
              </w:rPr>
              <w:t>Administration for Children and Families (AC&amp;F).</w:t>
            </w:r>
          </w:p>
        </w:tc>
      </w:tr>
      <w:tr w14:paraId="41088DC9" w14:textId="77777777" w:rsidTr="4E18DC9B">
        <w:tblPrEx>
          <w:tblW w:w="0" w:type="auto"/>
          <w:tblLook w:val="04A0"/>
        </w:tblPrEx>
        <w:trPr>
          <w:trHeight w:val="1074"/>
        </w:trPr>
        <w:tc>
          <w:tcPr>
            <w:tcW w:w="2965" w:type="dxa"/>
            <w:shd w:val="clear" w:color="auto" w:fill="auto"/>
            <w:vAlign w:val="center"/>
          </w:tcPr>
          <w:p w:rsidR="00003C05" w:rsidRPr="00EB2F33" w:rsidP="00EB2F33" w14:paraId="1581D180" w14:textId="31456946">
            <w:pPr>
              <w:tabs>
                <w:tab w:val="left" w:pos="6540"/>
              </w:tabs>
              <w:spacing w:line="480" w:lineRule="auto"/>
              <w:jc w:val="center"/>
              <w:rPr>
                <w:rFonts w:ascii="Times New Roman" w:eastAsia="Calibri" w:hAnsi="Times New Roman"/>
                <w:b/>
                <w:bCs/>
                <w:color w:val="4D3733"/>
                <w:sz w:val="24"/>
                <w:szCs w:val="24"/>
              </w:rPr>
            </w:pPr>
            <w:r w:rsidRPr="00EB2F33">
              <w:rPr>
                <w:rFonts w:ascii="Times New Roman" w:eastAsia="Calibri" w:hAnsi="Times New Roman"/>
                <w:b/>
                <w:bCs/>
                <w:color w:val="4D3733"/>
                <w:sz w:val="24"/>
                <w:szCs w:val="24"/>
              </w:rPr>
              <w:t>Website URL</w:t>
            </w:r>
          </w:p>
        </w:tc>
        <w:tc>
          <w:tcPr>
            <w:tcW w:w="6385" w:type="dxa"/>
            <w:shd w:val="clear" w:color="auto" w:fill="auto"/>
          </w:tcPr>
          <w:p w:rsidR="00003C05" w:rsidRPr="00A97678" w:rsidP="00EB2F33" w14:paraId="7FD8F3A9" w14:textId="11884AAE">
            <w:pPr>
              <w:tabs>
                <w:tab w:val="left" w:pos="6540"/>
              </w:tabs>
              <w:spacing w:line="480" w:lineRule="auto"/>
              <w:rPr>
                <w:rFonts w:ascii="Times New Roman" w:eastAsia="Calibri" w:hAnsi="Times New Roman"/>
                <w:color w:val="4D3733"/>
                <w:sz w:val="24"/>
                <w:szCs w:val="24"/>
              </w:rPr>
            </w:pPr>
            <w:hyperlink r:id="rId9" w:history="1">
              <w:r w:rsidRPr="00A97678">
                <w:rPr>
                  <w:rStyle w:val="Hyperlink"/>
                  <w:rFonts w:ascii="Times New Roman" w:hAnsi="Times New Roman"/>
                  <w:sz w:val="24"/>
                  <w:szCs w:val="24"/>
                </w:rPr>
                <w:t>https://www.acf.hhs.gov/</w:t>
              </w:r>
            </w:hyperlink>
          </w:p>
        </w:tc>
      </w:tr>
      <w:tr w14:paraId="38BE46F9" w14:textId="77777777" w:rsidTr="4E18DC9B">
        <w:tblPrEx>
          <w:tblW w:w="0" w:type="auto"/>
          <w:tblLook w:val="04A0"/>
        </w:tblPrEx>
        <w:trPr>
          <w:trHeight w:val="1074"/>
        </w:trPr>
        <w:tc>
          <w:tcPr>
            <w:tcW w:w="2965" w:type="dxa"/>
            <w:shd w:val="clear" w:color="auto" w:fill="auto"/>
            <w:vAlign w:val="center"/>
          </w:tcPr>
          <w:p w:rsidR="00003C05" w:rsidRPr="00EB2F33" w:rsidP="00EB2F33" w14:paraId="0034275F" w14:textId="523C88D6">
            <w:pPr>
              <w:tabs>
                <w:tab w:val="left" w:pos="6540"/>
              </w:tabs>
              <w:spacing w:line="480" w:lineRule="auto"/>
              <w:jc w:val="center"/>
              <w:rPr>
                <w:rFonts w:ascii="Times New Roman" w:eastAsia="Calibri" w:hAnsi="Times New Roman"/>
                <w:b/>
                <w:bCs/>
                <w:color w:val="4D3733"/>
                <w:sz w:val="24"/>
                <w:szCs w:val="24"/>
              </w:rPr>
            </w:pPr>
            <w:r w:rsidRPr="00EB2F33">
              <w:rPr>
                <w:rFonts w:ascii="Times New Roman" w:eastAsia="Calibri" w:hAnsi="Times New Roman"/>
                <w:b/>
                <w:bCs/>
                <w:color w:val="4D3733"/>
                <w:sz w:val="24"/>
                <w:szCs w:val="24"/>
              </w:rPr>
              <w:t>Social Problem(s) Addressed</w:t>
            </w:r>
          </w:p>
        </w:tc>
        <w:tc>
          <w:tcPr>
            <w:tcW w:w="6385" w:type="dxa"/>
            <w:shd w:val="clear" w:color="auto" w:fill="auto"/>
          </w:tcPr>
          <w:p w:rsidR="00003C05" w:rsidRPr="00EB2F33" w:rsidP="00EB2F33" w14:paraId="384135EB" w14:textId="14CE6884">
            <w:pPr>
              <w:tabs>
                <w:tab w:val="left" w:pos="6540"/>
              </w:tabs>
              <w:spacing w:line="480" w:lineRule="auto"/>
              <w:rPr>
                <w:rFonts w:ascii="Times New Roman" w:eastAsia="Calibri" w:hAnsi="Times New Roman"/>
                <w:color w:val="4D3733"/>
                <w:sz w:val="24"/>
                <w:szCs w:val="24"/>
              </w:rPr>
            </w:pPr>
            <w:r>
              <w:rPr>
                <w:rFonts w:ascii="Times New Roman" w:eastAsia="Calibri" w:hAnsi="Times New Roman"/>
                <w:color w:val="4D3733"/>
                <w:sz w:val="24"/>
                <w:szCs w:val="24"/>
              </w:rPr>
              <w:t>The</w:t>
            </w:r>
            <w:r w:rsidR="00F23403">
              <w:rPr>
                <w:rFonts w:ascii="Times New Roman" w:eastAsia="Calibri" w:hAnsi="Times New Roman"/>
                <w:color w:val="4D3733"/>
                <w:sz w:val="24"/>
                <w:szCs w:val="24"/>
              </w:rPr>
              <w:t xml:space="preserve"> social </w:t>
            </w:r>
            <w:r>
              <w:rPr>
                <w:rFonts w:ascii="Times New Roman" w:eastAsia="Calibri" w:hAnsi="Times New Roman"/>
                <w:color w:val="4D3733"/>
                <w:sz w:val="24"/>
                <w:szCs w:val="24"/>
              </w:rPr>
              <w:t>well-being</w:t>
            </w:r>
            <w:r w:rsidR="00F23403">
              <w:rPr>
                <w:rFonts w:ascii="Times New Roman" w:eastAsia="Calibri" w:hAnsi="Times New Roman"/>
                <w:color w:val="4D3733"/>
                <w:sz w:val="24"/>
                <w:szCs w:val="24"/>
              </w:rPr>
              <w:t xml:space="preserve"> </w:t>
            </w:r>
            <w:r>
              <w:rPr>
                <w:rFonts w:ascii="Times New Roman" w:eastAsia="Calibri" w:hAnsi="Times New Roman"/>
                <w:color w:val="4D3733"/>
                <w:sz w:val="24"/>
                <w:szCs w:val="24"/>
              </w:rPr>
              <w:t xml:space="preserve">of families </w:t>
            </w:r>
            <w:r w:rsidR="00F23403">
              <w:rPr>
                <w:rFonts w:ascii="Times New Roman" w:eastAsia="Calibri" w:hAnsi="Times New Roman"/>
                <w:color w:val="4D3733"/>
                <w:sz w:val="24"/>
                <w:szCs w:val="24"/>
              </w:rPr>
              <w:t>as well as the economic productivity</w:t>
            </w:r>
            <w:r>
              <w:rPr>
                <w:rFonts w:ascii="Times New Roman" w:eastAsia="Calibri" w:hAnsi="Times New Roman"/>
                <w:color w:val="4D3733"/>
                <w:sz w:val="24"/>
                <w:szCs w:val="24"/>
              </w:rPr>
              <w:t xml:space="preserve"> of individuals</w:t>
            </w:r>
            <w:r w:rsidR="00D841FF">
              <w:rPr>
                <w:rFonts w:ascii="Times New Roman" w:eastAsia="Calibri" w:hAnsi="Times New Roman"/>
                <w:color w:val="4D3733"/>
                <w:sz w:val="24"/>
                <w:szCs w:val="24"/>
              </w:rPr>
              <w:t>.</w:t>
            </w:r>
          </w:p>
        </w:tc>
      </w:tr>
      <w:tr w14:paraId="164DD54F" w14:textId="77777777" w:rsidTr="4E18DC9B">
        <w:tblPrEx>
          <w:tblW w:w="0" w:type="auto"/>
          <w:tblLook w:val="04A0"/>
        </w:tblPrEx>
        <w:trPr>
          <w:trHeight w:val="1074"/>
        </w:trPr>
        <w:tc>
          <w:tcPr>
            <w:tcW w:w="2965" w:type="dxa"/>
            <w:shd w:val="clear" w:color="auto" w:fill="auto"/>
            <w:vAlign w:val="center"/>
          </w:tcPr>
          <w:p w:rsidR="00003C05" w:rsidRPr="00EB2F33" w:rsidP="00EB2F33" w14:paraId="76B586AF" w14:textId="44497C90">
            <w:pPr>
              <w:tabs>
                <w:tab w:val="left" w:pos="6540"/>
              </w:tabs>
              <w:spacing w:line="480" w:lineRule="auto"/>
              <w:jc w:val="center"/>
              <w:rPr>
                <w:rFonts w:ascii="Times New Roman" w:eastAsia="Calibri" w:hAnsi="Times New Roman"/>
                <w:b/>
                <w:bCs/>
                <w:color w:val="4D3733"/>
                <w:sz w:val="24"/>
                <w:szCs w:val="24"/>
              </w:rPr>
            </w:pPr>
            <w:r w:rsidRPr="00EB2F33">
              <w:rPr>
                <w:rFonts w:ascii="Times New Roman" w:eastAsia="Calibri" w:hAnsi="Times New Roman"/>
                <w:b/>
                <w:bCs/>
                <w:color w:val="4D3733"/>
                <w:sz w:val="24"/>
                <w:szCs w:val="24"/>
              </w:rPr>
              <w:t>Services Provided</w:t>
            </w:r>
          </w:p>
        </w:tc>
        <w:tc>
          <w:tcPr>
            <w:tcW w:w="6385" w:type="dxa"/>
            <w:shd w:val="clear" w:color="auto" w:fill="auto"/>
          </w:tcPr>
          <w:p w:rsidR="00003C05" w:rsidRPr="00EB2F33" w:rsidP="00EB2F33" w14:paraId="7DEA0850" w14:textId="28D11A6A">
            <w:pPr>
              <w:tabs>
                <w:tab w:val="left" w:pos="6540"/>
              </w:tabs>
              <w:spacing w:line="480" w:lineRule="auto"/>
              <w:rPr>
                <w:rFonts w:ascii="Times New Roman" w:eastAsia="Calibri" w:hAnsi="Times New Roman"/>
                <w:color w:val="4D3733"/>
                <w:sz w:val="24"/>
                <w:szCs w:val="24"/>
              </w:rPr>
            </w:pPr>
            <w:r>
              <w:rPr>
                <w:rFonts w:ascii="Times New Roman" w:eastAsia="Calibri" w:hAnsi="Times New Roman"/>
                <w:color w:val="4D3733"/>
                <w:sz w:val="24"/>
                <w:szCs w:val="24"/>
              </w:rPr>
              <w:t>Education, Guidance, Financing, and practical support.</w:t>
            </w:r>
          </w:p>
        </w:tc>
      </w:tr>
      <w:tr w14:paraId="203E087F" w14:textId="77777777" w:rsidTr="4E18DC9B">
        <w:tblPrEx>
          <w:tblW w:w="0" w:type="auto"/>
          <w:tblLook w:val="04A0"/>
        </w:tblPrEx>
        <w:trPr>
          <w:trHeight w:val="1074"/>
        </w:trPr>
        <w:tc>
          <w:tcPr>
            <w:tcW w:w="2965" w:type="dxa"/>
            <w:shd w:val="clear" w:color="auto" w:fill="auto"/>
            <w:vAlign w:val="center"/>
          </w:tcPr>
          <w:p w:rsidR="00003C05" w:rsidRPr="00EB2F33" w:rsidP="00EB2F33" w14:paraId="42FCEF12" w14:textId="77777777">
            <w:pPr>
              <w:tabs>
                <w:tab w:val="left" w:pos="6540"/>
              </w:tabs>
              <w:spacing w:line="480" w:lineRule="auto"/>
              <w:jc w:val="center"/>
              <w:rPr>
                <w:rFonts w:ascii="Times New Roman" w:eastAsia="Calibri" w:hAnsi="Times New Roman"/>
                <w:b/>
                <w:bCs/>
                <w:color w:val="4D3733"/>
                <w:sz w:val="24"/>
                <w:szCs w:val="24"/>
              </w:rPr>
            </w:pPr>
            <w:r w:rsidRPr="00EB2F33">
              <w:rPr>
                <w:rFonts w:ascii="Times New Roman" w:eastAsia="Calibri" w:hAnsi="Times New Roman"/>
                <w:b/>
                <w:bCs/>
                <w:color w:val="4D3733"/>
                <w:sz w:val="24"/>
                <w:szCs w:val="24"/>
              </w:rPr>
              <w:t xml:space="preserve">Type of Funding </w:t>
            </w:r>
          </w:p>
          <w:p w:rsidR="00003C05" w:rsidRPr="00EB2F33" w:rsidP="00EB2F33" w14:paraId="7C6C684B" w14:textId="34127CC6">
            <w:pPr>
              <w:tabs>
                <w:tab w:val="left" w:pos="6540"/>
              </w:tabs>
              <w:spacing w:line="480" w:lineRule="auto"/>
              <w:jc w:val="center"/>
              <w:rPr>
                <w:rFonts w:ascii="Times New Roman" w:eastAsia="Calibri" w:hAnsi="Times New Roman"/>
                <w:b/>
                <w:bCs/>
                <w:color w:val="4D3733"/>
                <w:sz w:val="24"/>
                <w:szCs w:val="24"/>
              </w:rPr>
            </w:pPr>
            <w:r w:rsidRPr="00EB2F33">
              <w:rPr>
                <w:rFonts w:ascii="Times New Roman" w:eastAsia="Calibri" w:hAnsi="Times New Roman"/>
                <w:b/>
                <w:bCs/>
                <w:color w:val="4D3733"/>
                <w:sz w:val="24"/>
                <w:szCs w:val="24"/>
              </w:rPr>
              <w:t>(private, public, combination)</w:t>
            </w:r>
          </w:p>
        </w:tc>
        <w:tc>
          <w:tcPr>
            <w:tcW w:w="6385" w:type="dxa"/>
            <w:shd w:val="clear" w:color="auto" w:fill="auto"/>
          </w:tcPr>
          <w:p w:rsidR="00003C05" w:rsidRPr="00EB2F33" w:rsidP="00EB2F33" w14:paraId="5A704619" w14:textId="4D8C594F">
            <w:pPr>
              <w:tabs>
                <w:tab w:val="left" w:pos="6540"/>
              </w:tabs>
              <w:spacing w:line="480" w:lineRule="auto"/>
              <w:rPr>
                <w:rFonts w:ascii="Times New Roman" w:eastAsia="Calibri" w:hAnsi="Times New Roman"/>
                <w:color w:val="4D3733"/>
                <w:sz w:val="24"/>
                <w:szCs w:val="24"/>
              </w:rPr>
            </w:pPr>
            <w:r>
              <w:rPr>
                <w:rFonts w:ascii="Times New Roman" w:eastAsia="Calibri" w:hAnsi="Times New Roman"/>
                <w:color w:val="4D3733"/>
                <w:sz w:val="24"/>
                <w:szCs w:val="24"/>
              </w:rPr>
              <w:t>Awarding Grants</w:t>
            </w:r>
            <w:r w:rsidR="00D841FF">
              <w:rPr>
                <w:rFonts w:ascii="Times New Roman" w:eastAsia="Calibri" w:hAnsi="Times New Roman"/>
                <w:color w:val="4D3733"/>
                <w:sz w:val="24"/>
                <w:szCs w:val="24"/>
              </w:rPr>
              <w:t>.</w:t>
            </w:r>
          </w:p>
        </w:tc>
      </w:tr>
      <w:tr w14:paraId="6672941E" w14:textId="77777777" w:rsidTr="4E18DC9B">
        <w:tblPrEx>
          <w:tblW w:w="0" w:type="auto"/>
          <w:tblLook w:val="04A0"/>
        </w:tblPrEx>
        <w:trPr>
          <w:trHeight w:val="1074"/>
        </w:trPr>
        <w:tc>
          <w:tcPr>
            <w:tcW w:w="2965" w:type="dxa"/>
            <w:shd w:val="clear" w:color="auto" w:fill="auto"/>
            <w:vAlign w:val="center"/>
          </w:tcPr>
          <w:p w:rsidR="00003C05" w:rsidRPr="00EB2F33" w:rsidP="00EB2F33" w14:paraId="06D8BAB2" w14:textId="77777777">
            <w:pPr>
              <w:tabs>
                <w:tab w:val="left" w:pos="6540"/>
              </w:tabs>
              <w:spacing w:line="480" w:lineRule="auto"/>
              <w:jc w:val="center"/>
              <w:rPr>
                <w:rFonts w:ascii="Times New Roman" w:eastAsia="Calibri" w:hAnsi="Times New Roman"/>
                <w:b/>
                <w:bCs/>
                <w:color w:val="4D3733"/>
                <w:sz w:val="24"/>
                <w:szCs w:val="24"/>
              </w:rPr>
            </w:pPr>
            <w:r w:rsidRPr="00EB2F33">
              <w:rPr>
                <w:rFonts w:ascii="Times New Roman" w:eastAsia="Calibri" w:hAnsi="Times New Roman"/>
                <w:b/>
                <w:bCs/>
                <w:color w:val="4D3733"/>
                <w:sz w:val="24"/>
                <w:szCs w:val="24"/>
              </w:rPr>
              <w:t>Profit Status</w:t>
            </w:r>
          </w:p>
          <w:p w:rsidR="00003C05" w:rsidRPr="00EB2F33" w:rsidP="00EB2F33" w14:paraId="437EE7E0" w14:textId="77777777">
            <w:pPr>
              <w:tabs>
                <w:tab w:val="left" w:pos="6540"/>
              </w:tabs>
              <w:spacing w:line="480" w:lineRule="auto"/>
              <w:jc w:val="center"/>
              <w:rPr>
                <w:rFonts w:ascii="Times New Roman" w:eastAsia="Calibri" w:hAnsi="Times New Roman"/>
                <w:b/>
                <w:bCs/>
                <w:color w:val="4D3733"/>
                <w:sz w:val="24"/>
                <w:szCs w:val="24"/>
              </w:rPr>
            </w:pPr>
            <w:r w:rsidRPr="00EB2F33">
              <w:rPr>
                <w:rFonts w:ascii="Times New Roman" w:eastAsia="Calibri" w:hAnsi="Times New Roman"/>
                <w:b/>
                <w:bCs/>
                <w:color w:val="4D3733"/>
                <w:sz w:val="24"/>
                <w:szCs w:val="24"/>
              </w:rPr>
              <w:t xml:space="preserve"> (for profit, nonprofit)</w:t>
            </w:r>
          </w:p>
        </w:tc>
        <w:tc>
          <w:tcPr>
            <w:tcW w:w="6385" w:type="dxa"/>
            <w:shd w:val="clear" w:color="auto" w:fill="auto"/>
          </w:tcPr>
          <w:p w:rsidR="00003C05" w:rsidRPr="00EB2F33" w:rsidP="00EB2F33" w14:paraId="76925277" w14:textId="1C4AFEDF">
            <w:pPr>
              <w:tabs>
                <w:tab w:val="left" w:pos="6540"/>
              </w:tabs>
              <w:spacing w:line="480" w:lineRule="auto"/>
              <w:rPr>
                <w:rFonts w:ascii="Times New Roman" w:eastAsia="Calibri" w:hAnsi="Times New Roman"/>
                <w:color w:val="4D3733"/>
                <w:sz w:val="24"/>
                <w:szCs w:val="24"/>
              </w:rPr>
            </w:pPr>
            <w:r>
              <w:rPr>
                <w:rFonts w:ascii="Times New Roman" w:eastAsia="Calibri" w:hAnsi="Times New Roman"/>
                <w:color w:val="4D3733"/>
                <w:sz w:val="24"/>
                <w:szCs w:val="24"/>
              </w:rPr>
              <w:t>No profits</w:t>
            </w:r>
            <w:r w:rsidR="00D841FF">
              <w:rPr>
                <w:rFonts w:ascii="Times New Roman" w:eastAsia="Calibri" w:hAnsi="Times New Roman"/>
                <w:color w:val="4D3733"/>
                <w:sz w:val="24"/>
                <w:szCs w:val="24"/>
              </w:rPr>
              <w:t>.</w:t>
            </w:r>
          </w:p>
        </w:tc>
      </w:tr>
    </w:tbl>
    <w:p w:rsidR="00003C05" w:rsidRPr="00EB2F33" w:rsidP="00EB2F33" w14:paraId="78D13888" w14:textId="6F7052A5">
      <w:pPr>
        <w:tabs>
          <w:tab w:val="clear" w:pos="547"/>
        </w:tabs>
        <w:spacing w:line="480" w:lineRule="auto"/>
        <w:jc w:val="left"/>
        <w:rPr>
          <w:rFonts w:ascii="Times New Roman" w:hAnsi="Times New Roman"/>
          <w:color w:val="4D3733"/>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50"/>
      </w:tblGrid>
      <w:tr w14:paraId="658B3894" w14:textId="77777777" w:rsidTr="00577DB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92"/>
        </w:trPr>
        <w:tc>
          <w:tcPr>
            <w:tcW w:w="9350" w:type="dxa"/>
            <w:shd w:val="clear" w:color="auto" w:fill="auto"/>
          </w:tcPr>
          <w:p w:rsidR="00003C05" w:rsidRPr="00EB2F33" w:rsidP="00EB2F33" w14:paraId="1882043B" w14:textId="22679E2C">
            <w:pPr>
              <w:tabs>
                <w:tab w:val="left" w:pos="6540"/>
              </w:tabs>
              <w:spacing w:line="480" w:lineRule="auto"/>
              <w:rPr>
                <w:rFonts w:ascii="Times New Roman" w:eastAsia="Calibri" w:hAnsi="Times New Roman"/>
                <w:color w:val="4D3733"/>
                <w:sz w:val="24"/>
                <w:szCs w:val="24"/>
                <w:lang w:eastAsia="x-none"/>
              </w:rPr>
            </w:pPr>
            <w:r>
              <w:rPr>
                <w:rFonts w:ascii="Times New Roman" w:eastAsia="Calibri" w:hAnsi="Times New Roman"/>
                <w:color w:val="4D3733"/>
                <w:sz w:val="24"/>
                <w:szCs w:val="24"/>
                <w:lang w:eastAsia="x-none"/>
              </w:rPr>
              <w:t xml:space="preserve">The AC&amp;F was formulated to empower the collective standards of the community, including children, families, and individuals. </w:t>
            </w:r>
            <w:r w:rsidR="0000411F">
              <w:rPr>
                <w:rFonts w:ascii="Times New Roman" w:eastAsia="Calibri" w:hAnsi="Times New Roman"/>
                <w:color w:val="4D3733"/>
                <w:sz w:val="24"/>
                <w:szCs w:val="24"/>
                <w:lang w:eastAsia="x-none"/>
              </w:rPr>
              <w:t>The agency drives its mission and vision to success by offering training lessons and educational services to individuals. They also provide financial services and funding to any idea or project that can result in social growth of the society as a whole.</w:t>
            </w:r>
            <w:r w:rsidR="008A06E1">
              <w:rPr>
                <w:rFonts w:ascii="Times New Roman" w:eastAsia="Calibri" w:hAnsi="Times New Roman"/>
                <w:color w:val="4D3733"/>
                <w:sz w:val="24"/>
                <w:szCs w:val="24"/>
                <w:lang w:eastAsia="x-none"/>
              </w:rPr>
              <w:t xml:space="preserve"> As far as the core mission of the agency is concerned, I can comfortably say that it has served its purpose. </w:t>
            </w:r>
            <w:r w:rsidR="00FC24A1">
              <w:rPr>
                <w:rFonts w:ascii="Times New Roman" w:eastAsia="Calibri" w:hAnsi="Times New Roman"/>
                <w:color w:val="4D3733"/>
                <w:sz w:val="24"/>
                <w:szCs w:val="24"/>
                <w:lang w:eastAsia="x-none"/>
              </w:rPr>
              <w:t>AC&amp;F does not provide personal financial help but instead fund social projects at the state level, which is beneficial since the projects serve a wider audience within the society.</w:t>
            </w:r>
            <w:r w:rsidR="000B4E25">
              <w:rPr>
                <w:rFonts w:ascii="Times New Roman" w:eastAsia="Calibri" w:hAnsi="Times New Roman"/>
                <w:color w:val="4D3733"/>
                <w:sz w:val="24"/>
                <w:szCs w:val="24"/>
                <w:lang w:eastAsia="x-none"/>
              </w:rPr>
              <w:t xml:space="preserve"> The agency has over 60 programs with an estimated budget close to 60million dollars, th</w:t>
            </w:r>
            <w:r w:rsidR="00682A98">
              <w:rPr>
                <w:rFonts w:ascii="Times New Roman" w:eastAsia="Calibri" w:hAnsi="Times New Roman"/>
                <w:color w:val="4D3733"/>
                <w:sz w:val="24"/>
                <w:szCs w:val="24"/>
                <w:lang w:eastAsia="x-none"/>
              </w:rPr>
              <w:t>at assists the families to develop into independent, self-sufficient, successful, and healthy society</w:t>
            </w:r>
            <w:r w:rsidR="000B4E25">
              <w:rPr>
                <w:rFonts w:ascii="Times New Roman" w:eastAsia="Calibri" w:hAnsi="Times New Roman"/>
                <w:color w:val="4D3733"/>
                <w:sz w:val="24"/>
                <w:szCs w:val="24"/>
                <w:lang w:eastAsia="x-none"/>
              </w:rPr>
              <w:t>.</w:t>
            </w:r>
            <w:r w:rsidR="008F4BF6">
              <w:rPr>
                <w:rFonts w:ascii="Times New Roman" w:eastAsia="Calibri" w:hAnsi="Times New Roman"/>
                <w:color w:val="4D3733"/>
                <w:sz w:val="24"/>
                <w:szCs w:val="24"/>
                <w:lang w:eastAsia="x-none"/>
              </w:rPr>
              <w:t xml:space="preserve"> They </w:t>
            </w:r>
            <w:r w:rsidR="00682A98">
              <w:rPr>
                <w:rFonts w:ascii="Times New Roman" w:eastAsia="Calibri" w:hAnsi="Times New Roman"/>
                <w:color w:val="4D3733"/>
                <w:sz w:val="24"/>
                <w:szCs w:val="24"/>
                <w:lang w:eastAsia="x-none"/>
              </w:rPr>
              <w:t xml:space="preserve">also </w:t>
            </w:r>
            <w:r w:rsidR="008F4BF6">
              <w:rPr>
                <w:rFonts w:ascii="Times New Roman" w:eastAsia="Calibri" w:hAnsi="Times New Roman"/>
                <w:color w:val="4D3733"/>
                <w:sz w:val="24"/>
                <w:szCs w:val="24"/>
                <w:lang w:eastAsia="x-none"/>
              </w:rPr>
              <w:t>consider the requirements of endangered citizens like migrants</w:t>
            </w:r>
            <w:r w:rsidR="00682A98">
              <w:rPr>
                <w:rFonts w:ascii="Times New Roman" w:eastAsia="Calibri" w:hAnsi="Times New Roman"/>
                <w:color w:val="4D3733"/>
                <w:sz w:val="24"/>
                <w:szCs w:val="24"/>
                <w:lang w:eastAsia="x-none"/>
              </w:rPr>
              <w:t>, refugees,</w:t>
            </w:r>
            <w:r w:rsidR="008F4BF6">
              <w:rPr>
                <w:rFonts w:ascii="Times New Roman" w:eastAsia="Calibri" w:hAnsi="Times New Roman"/>
                <w:color w:val="4D3733"/>
                <w:sz w:val="24"/>
                <w:szCs w:val="24"/>
                <w:lang w:eastAsia="x-none"/>
              </w:rPr>
              <w:t xml:space="preserve"> and people with disabilities.AC&amp;F is also successful with their concern on affairs of youths and children.
</w:t>
            </w:r>
          </w:p>
          <w:p w:rsidR="009A3725" w:rsidRPr="00EB2F33" w:rsidP="00EB2F33" w14:paraId="460FC1D1" w14:textId="77777777">
            <w:pPr>
              <w:tabs>
                <w:tab w:val="left" w:pos="6540"/>
              </w:tabs>
              <w:spacing w:line="480" w:lineRule="auto"/>
              <w:rPr>
                <w:rFonts w:ascii="Times New Roman" w:eastAsia="Calibri" w:hAnsi="Times New Roman"/>
                <w:color w:val="4D3733"/>
                <w:sz w:val="24"/>
                <w:szCs w:val="24"/>
                <w:lang w:eastAsia="x-none"/>
              </w:rPr>
            </w:pPr>
          </w:p>
        </w:tc>
      </w:tr>
    </w:tbl>
    <w:p w:rsidR="003479FB" w:rsidP="00EB2F33" w14:paraId="77D9E029" w14:textId="77777777">
      <w:pPr>
        <w:tabs>
          <w:tab w:val="left" w:pos="6540"/>
        </w:tabs>
        <w:spacing w:line="480" w:lineRule="auto"/>
        <w:rPr>
          <w:rFonts w:ascii="Times New Roman" w:hAnsi="Times New Roman"/>
          <w:b/>
          <w:bCs/>
          <w:sz w:val="24"/>
          <w:szCs w:val="24"/>
          <w:u w:val="single"/>
        </w:rPr>
      </w:pPr>
    </w:p>
    <w:p w:rsidR="00555920" w:rsidP="00EB2F33" w14:paraId="747233B1" w14:textId="77777777">
      <w:pPr>
        <w:tabs>
          <w:tab w:val="left" w:pos="6540"/>
        </w:tabs>
        <w:spacing w:line="480" w:lineRule="auto"/>
        <w:rPr>
          <w:rFonts w:ascii="Times New Roman" w:hAnsi="Times New Roman"/>
          <w:b/>
          <w:bCs/>
          <w:sz w:val="24"/>
          <w:szCs w:val="24"/>
          <w:u w:val="single"/>
        </w:rPr>
      </w:pPr>
    </w:p>
    <w:p w:rsidR="00555920" w:rsidP="00EB2F33" w14:paraId="1F12F23C" w14:textId="77777777">
      <w:pPr>
        <w:tabs>
          <w:tab w:val="left" w:pos="6540"/>
        </w:tabs>
        <w:spacing w:line="480" w:lineRule="auto"/>
        <w:rPr>
          <w:rFonts w:ascii="Times New Roman" w:hAnsi="Times New Roman"/>
          <w:b/>
          <w:bCs/>
          <w:sz w:val="24"/>
          <w:szCs w:val="24"/>
          <w:u w:val="single"/>
        </w:rPr>
      </w:pPr>
    </w:p>
    <w:p w:rsidR="00555920" w:rsidP="00EB2F33" w14:paraId="1E7493D0" w14:textId="77777777">
      <w:pPr>
        <w:tabs>
          <w:tab w:val="left" w:pos="6540"/>
        </w:tabs>
        <w:spacing w:line="480" w:lineRule="auto"/>
        <w:rPr>
          <w:rFonts w:ascii="Times New Roman" w:hAnsi="Times New Roman"/>
          <w:b/>
          <w:bCs/>
          <w:sz w:val="24"/>
          <w:szCs w:val="24"/>
          <w:u w:val="single"/>
        </w:rPr>
      </w:pPr>
    </w:p>
    <w:p w:rsidR="00555920" w:rsidP="00EB2F33" w14:paraId="291A6646" w14:textId="77777777">
      <w:pPr>
        <w:tabs>
          <w:tab w:val="left" w:pos="6540"/>
        </w:tabs>
        <w:spacing w:line="480" w:lineRule="auto"/>
        <w:rPr>
          <w:rFonts w:ascii="Times New Roman" w:hAnsi="Times New Roman"/>
          <w:b/>
          <w:bCs/>
          <w:sz w:val="24"/>
          <w:szCs w:val="24"/>
          <w:u w:val="single"/>
        </w:rPr>
      </w:pPr>
    </w:p>
    <w:p w:rsidR="00555920" w:rsidP="00EB2F33" w14:paraId="44507316" w14:textId="77777777">
      <w:pPr>
        <w:tabs>
          <w:tab w:val="left" w:pos="6540"/>
        </w:tabs>
        <w:spacing w:line="480" w:lineRule="auto"/>
        <w:rPr>
          <w:rFonts w:ascii="Times New Roman" w:hAnsi="Times New Roman"/>
          <w:b/>
          <w:bCs/>
          <w:sz w:val="24"/>
          <w:szCs w:val="24"/>
          <w:u w:val="single"/>
        </w:rPr>
      </w:pPr>
    </w:p>
    <w:p w:rsidR="00555920" w:rsidP="00EB2F33" w14:paraId="2ADE75F3" w14:textId="77777777">
      <w:pPr>
        <w:tabs>
          <w:tab w:val="left" w:pos="6540"/>
        </w:tabs>
        <w:spacing w:line="480" w:lineRule="auto"/>
        <w:rPr>
          <w:rFonts w:ascii="Times New Roman" w:hAnsi="Times New Roman"/>
          <w:b/>
          <w:bCs/>
          <w:sz w:val="24"/>
          <w:szCs w:val="24"/>
          <w:u w:val="single"/>
        </w:rPr>
      </w:pPr>
    </w:p>
    <w:p w:rsidR="00555920" w:rsidP="00EB2F33" w14:paraId="78B5C8A0" w14:textId="77777777">
      <w:pPr>
        <w:tabs>
          <w:tab w:val="left" w:pos="6540"/>
        </w:tabs>
        <w:spacing w:line="480" w:lineRule="auto"/>
        <w:rPr>
          <w:rFonts w:ascii="Times New Roman" w:hAnsi="Times New Roman"/>
          <w:b/>
          <w:bCs/>
          <w:sz w:val="24"/>
          <w:szCs w:val="24"/>
          <w:u w:val="single"/>
        </w:rPr>
      </w:pPr>
    </w:p>
    <w:p w:rsidR="00555920" w:rsidP="00EB2F33" w14:paraId="24BEE807" w14:textId="77777777">
      <w:pPr>
        <w:tabs>
          <w:tab w:val="left" w:pos="6540"/>
        </w:tabs>
        <w:spacing w:line="480" w:lineRule="auto"/>
        <w:rPr>
          <w:rFonts w:ascii="Times New Roman" w:hAnsi="Times New Roman"/>
          <w:b/>
          <w:bCs/>
          <w:sz w:val="24"/>
          <w:szCs w:val="24"/>
          <w:u w:val="single"/>
        </w:rPr>
      </w:pPr>
    </w:p>
    <w:p w:rsidR="00555920" w:rsidP="00EB2F33" w14:paraId="5FD1D5CB" w14:textId="77777777">
      <w:pPr>
        <w:tabs>
          <w:tab w:val="left" w:pos="6540"/>
        </w:tabs>
        <w:spacing w:line="480" w:lineRule="auto"/>
        <w:rPr>
          <w:rFonts w:ascii="Times New Roman" w:hAnsi="Times New Roman"/>
          <w:b/>
          <w:bCs/>
          <w:sz w:val="24"/>
          <w:szCs w:val="24"/>
          <w:u w:val="single"/>
        </w:rPr>
      </w:pPr>
    </w:p>
    <w:p w:rsidR="00003C05" w:rsidRPr="00EB2F33" w:rsidP="00EB2F33" w14:paraId="49CB035C" w14:textId="4AD81CB3">
      <w:pPr>
        <w:tabs>
          <w:tab w:val="left" w:pos="6540"/>
        </w:tabs>
        <w:spacing w:line="480" w:lineRule="auto"/>
        <w:rPr>
          <w:rFonts w:ascii="Times New Roman" w:hAnsi="Times New Roman"/>
          <w:b/>
          <w:sz w:val="24"/>
          <w:szCs w:val="24"/>
          <w:u w:val="single"/>
        </w:rPr>
      </w:pPr>
      <w:r w:rsidRPr="00EB2F33">
        <w:rPr>
          <w:rFonts w:ascii="Times New Roman" w:hAnsi="Times New Roman"/>
          <w:b/>
          <w:bCs/>
          <w:sz w:val="24"/>
          <w:szCs w:val="24"/>
          <w:u w:val="single"/>
        </w:rPr>
        <w:t>Agency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65"/>
        <w:gridCol w:w="6385"/>
      </w:tblGrid>
      <w:tr w14:paraId="7559A7BC" w14:textId="77777777" w:rsidTr="4E18DC9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074"/>
        </w:trPr>
        <w:tc>
          <w:tcPr>
            <w:tcW w:w="2965" w:type="dxa"/>
            <w:shd w:val="clear" w:color="auto" w:fill="auto"/>
            <w:vAlign w:val="center"/>
          </w:tcPr>
          <w:p w:rsidR="00003C05" w:rsidRPr="00EB2F33" w:rsidP="00EB2F33" w14:paraId="0C4CB5B2"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Agency Name</w:t>
            </w:r>
          </w:p>
        </w:tc>
        <w:tc>
          <w:tcPr>
            <w:tcW w:w="6385" w:type="dxa"/>
            <w:shd w:val="clear" w:color="auto" w:fill="auto"/>
          </w:tcPr>
          <w:p w:rsidR="00003C05" w:rsidRPr="00EB2F33" w:rsidP="00EB2F33" w14:paraId="277602E4" w14:textId="04207C52">
            <w:pPr>
              <w:tabs>
                <w:tab w:val="left" w:pos="6540"/>
              </w:tabs>
              <w:spacing w:line="480" w:lineRule="auto"/>
              <w:rPr>
                <w:rFonts w:ascii="Times New Roman" w:eastAsia="Calibri" w:hAnsi="Times New Roman"/>
                <w:sz w:val="24"/>
                <w:szCs w:val="24"/>
              </w:rPr>
            </w:pPr>
            <w:r>
              <w:rPr>
                <w:rFonts w:ascii="Times New Roman" w:eastAsia="Calibri" w:hAnsi="Times New Roman"/>
                <w:sz w:val="24"/>
                <w:szCs w:val="24"/>
              </w:rPr>
              <w:t>Administration for Community Living (ACL).</w:t>
            </w:r>
          </w:p>
        </w:tc>
      </w:tr>
      <w:tr w14:paraId="408DC78D" w14:textId="77777777" w:rsidTr="4E18DC9B">
        <w:tblPrEx>
          <w:tblW w:w="0" w:type="auto"/>
          <w:tblLook w:val="04A0"/>
        </w:tblPrEx>
        <w:trPr>
          <w:trHeight w:val="1074"/>
        </w:trPr>
        <w:tc>
          <w:tcPr>
            <w:tcW w:w="2965" w:type="dxa"/>
            <w:shd w:val="clear" w:color="auto" w:fill="auto"/>
            <w:vAlign w:val="center"/>
          </w:tcPr>
          <w:p w:rsidR="00003C05" w:rsidRPr="00EB2F33" w:rsidP="00EB2F33" w14:paraId="0B84DF5F" w14:textId="7CA22381">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Website URL</w:t>
            </w:r>
          </w:p>
        </w:tc>
        <w:tc>
          <w:tcPr>
            <w:tcW w:w="6385" w:type="dxa"/>
            <w:shd w:val="clear" w:color="auto" w:fill="auto"/>
          </w:tcPr>
          <w:p w:rsidR="00003C05" w:rsidRPr="00D841FF" w:rsidP="00EB2F33" w14:paraId="62751404" w14:textId="1AC881EA">
            <w:pPr>
              <w:tabs>
                <w:tab w:val="left" w:pos="6540"/>
              </w:tabs>
              <w:spacing w:line="480" w:lineRule="auto"/>
              <w:rPr>
                <w:rFonts w:ascii="Times New Roman" w:eastAsia="Calibri" w:hAnsi="Times New Roman"/>
                <w:sz w:val="24"/>
                <w:szCs w:val="24"/>
              </w:rPr>
            </w:pPr>
            <w:hyperlink r:id="rId10" w:history="1">
              <w:r w:rsidRPr="00D841FF" w:rsidR="00D841FF">
                <w:rPr>
                  <w:rStyle w:val="Hyperlink"/>
                  <w:rFonts w:ascii="Times New Roman" w:hAnsi="Times New Roman"/>
                  <w:sz w:val="24"/>
                  <w:szCs w:val="24"/>
                </w:rPr>
                <w:t>https://acl.gov/</w:t>
              </w:r>
            </w:hyperlink>
          </w:p>
        </w:tc>
      </w:tr>
      <w:tr w14:paraId="0DFCAF01" w14:textId="77777777" w:rsidTr="4E18DC9B">
        <w:tblPrEx>
          <w:tblW w:w="0" w:type="auto"/>
          <w:tblLook w:val="04A0"/>
        </w:tblPrEx>
        <w:trPr>
          <w:trHeight w:val="1074"/>
        </w:trPr>
        <w:tc>
          <w:tcPr>
            <w:tcW w:w="2965" w:type="dxa"/>
            <w:shd w:val="clear" w:color="auto" w:fill="auto"/>
            <w:vAlign w:val="center"/>
          </w:tcPr>
          <w:p w:rsidR="00003C05" w:rsidRPr="00EB2F33" w:rsidP="00EB2F33" w14:paraId="1A2D4DDB"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Social Problem(s) Addressed</w:t>
            </w:r>
          </w:p>
        </w:tc>
        <w:tc>
          <w:tcPr>
            <w:tcW w:w="6385" w:type="dxa"/>
            <w:shd w:val="clear" w:color="auto" w:fill="auto"/>
          </w:tcPr>
          <w:p w:rsidR="00003C05" w:rsidRPr="00EB2F33" w:rsidP="00EB2F33" w14:paraId="32A56411" w14:textId="01237A9A">
            <w:pPr>
              <w:tabs>
                <w:tab w:val="left" w:pos="6540"/>
              </w:tabs>
              <w:spacing w:line="480" w:lineRule="auto"/>
              <w:rPr>
                <w:rFonts w:ascii="Times New Roman" w:eastAsia="Calibri" w:hAnsi="Times New Roman"/>
                <w:sz w:val="24"/>
                <w:szCs w:val="24"/>
              </w:rPr>
            </w:pPr>
            <w:r>
              <w:rPr>
                <w:rFonts w:ascii="Times New Roman" w:eastAsia="Calibri" w:hAnsi="Times New Roman"/>
                <w:sz w:val="24"/>
                <w:szCs w:val="24"/>
              </w:rPr>
              <w:t>Freedom for the elderly and disabled people.</w:t>
            </w:r>
          </w:p>
        </w:tc>
      </w:tr>
      <w:tr w14:paraId="0EA41CCD" w14:textId="77777777" w:rsidTr="4E18DC9B">
        <w:tblPrEx>
          <w:tblW w:w="0" w:type="auto"/>
          <w:tblLook w:val="04A0"/>
        </w:tblPrEx>
        <w:trPr>
          <w:trHeight w:val="1074"/>
        </w:trPr>
        <w:tc>
          <w:tcPr>
            <w:tcW w:w="2965" w:type="dxa"/>
            <w:shd w:val="clear" w:color="auto" w:fill="auto"/>
            <w:vAlign w:val="center"/>
          </w:tcPr>
          <w:p w:rsidR="00003C05" w:rsidRPr="00EB2F33" w:rsidP="00EB2F33" w14:paraId="31D27023"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Services Provided</w:t>
            </w:r>
          </w:p>
        </w:tc>
        <w:tc>
          <w:tcPr>
            <w:tcW w:w="6385" w:type="dxa"/>
            <w:shd w:val="clear" w:color="auto" w:fill="auto"/>
          </w:tcPr>
          <w:p w:rsidR="00003C05" w:rsidRPr="00EB2F33" w:rsidP="00EB2F33" w14:paraId="29E9EFE0" w14:textId="3F61F4DC">
            <w:pPr>
              <w:tabs>
                <w:tab w:val="left" w:pos="6540"/>
              </w:tabs>
              <w:spacing w:line="480" w:lineRule="auto"/>
              <w:rPr>
                <w:rFonts w:ascii="Times New Roman" w:eastAsia="Calibri" w:hAnsi="Times New Roman"/>
                <w:sz w:val="24"/>
                <w:szCs w:val="24"/>
              </w:rPr>
            </w:pPr>
            <w:r>
              <w:rPr>
                <w:rFonts w:ascii="Times New Roman" w:eastAsia="Calibri" w:hAnsi="Times New Roman"/>
                <w:sz w:val="24"/>
                <w:szCs w:val="24"/>
              </w:rPr>
              <w:t xml:space="preserve">Financing </w:t>
            </w:r>
            <w:r w:rsidR="0065621B">
              <w:rPr>
                <w:rFonts w:ascii="Times New Roman" w:eastAsia="Calibri" w:hAnsi="Times New Roman"/>
                <w:sz w:val="24"/>
                <w:szCs w:val="24"/>
              </w:rPr>
              <w:t>community-based</w:t>
            </w:r>
            <w:r>
              <w:rPr>
                <w:rFonts w:ascii="Times New Roman" w:eastAsia="Calibri" w:hAnsi="Times New Roman"/>
                <w:sz w:val="24"/>
                <w:szCs w:val="24"/>
              </w:rPr>
              <w:t xml:space="preserve"> programs, </w:t>
            </w:r>
            <w:r w:rsidR="006A7EE7">
              <w:rPr>
                <w:rFonts w:ascii="Times New Roman" w:eastAsia="Calibri" w:hAnsi="Times New Roman"/>
                <w:sz w:val="24"/>
                <w:szCs w:val="24"/>
              </w:rPr>
              <w:t>investing in societal researches, and education about elders’ lives.</w:t>
            </w:r>
          </w:p>
        </w:tc>
      </w:tr>
      <w:tr w14:paraId="27592165" w14:textId="77777777" w:rsidTr="4E18DC9B">
        <w:tblPrEx>
          <w:tblW w:w="0" w:type="auto"/>
          <w:tblLook w:val="04A0"/>
        </w:tblPrEx>
        <w:trPr>
          <w:trHeight w:val="1074"/>
        </w:trPr>
        <w:tc>
          <w:tcPr>
            <w:tcW w:w="2965" w:type="dxa"/>
            <w:shd w:val="clear" w:color="auto" w:fill="auto"/>
            <w:vAlign w:val="center"/>
          </w:tcPr>
          <w:p w:rsidR="00003C05" w:rsidRPr="00EB2F33" w:rsidP="00EB2F33" w14:paraId="48F18F55"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 xml:space="preserve">Type of Funding </w:t>
            </w:r>
          </w:p>
          <w:p w:rsidR="00003C05" w:rsidRPr="00EB2F33" w:rsidP="00EB2F33" w14:paraId="761485D2"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(private, public, combination)</w:t>
            </w:r>
          </w:p>
        </w:tc>
        <w:tc>
          <w:tcPr>
            <w:tcW w:w="6385" w:type="dxa"/>
            <w:shd w:val="clear" w:color="auto" w:fill="auto"/>
          </w:tcPr>
          <w:p w:rsidR="00003C05" w:rsidRPr="00EB2F33" w:rsidP="00EB2F33" w14:paraId="279C042E" w14:textId="2CB2B25A">
            <w:pPr>
              <w:tabs>
                <w:tab w:val="left" w:pos="6540"/>
              </w:tabs>
              <w:spacing w:line="480" w:lineRule="auto"/>
              <w:rPr>
                <w:rFonts w:ascii="Times New Roman" w:eastAsia="Calibri" w:hAnsi="Times New Roman"/>
                <w:sz w:val="24"/>
                <w:szCs w:val="24"/>
              </w:rPr>
            </w:pPr>
            <w:r>
              <w:rPr>
                <w:rFonts w:ascii="Times New Roman" w:eastAsia="Calibri" w:hAnsi="Times New Roman"/>
                <w:sz w:val="24"/>
                <w:szCs w:val="24"/>
              </w:rPr>
              <w:t>Offering of Grants</w:t>
            </w:r>
            <w:r w:rsidR="00D06582">
              <w:rPr>
                <w:rFonts w:ascii="Times New Roman" w:eastAsia="Calibri" w:hAnsi="Times New Roman"/>
                <w:sz w:val="24"/>
                <w:szCs w:val="24"/>
              </w:rPr>
              <w:t>.</w:t>
            </w:r>
          </w:p>
        </w:tc>
      </w:tr>
      <w:tr w14:paraId="05BCA751" w14:textId="77777777" w:rsidTr="4E18DC9B">
        <w:tblPrEx>
          <w:tblW w:w="0" w:type="auto"/>
          <w:tblLook w:val="04A0"/>
        </w:tblPrEx>
        <w:trPr>
          <w:trHeight w:val="1074"/>
        </w:trPr>
        <w:tc>
          <w:tcPr>
            <w:tcW w:w="2965" w:type="dxa"/>
            <w:shd w:val="clear" w:color="auto" w:fill="auto"/>
            <w:vAlign w:val="center"/>
          </w:tcPr>
          <w:p w:rsidR="00003C05" w:rsidRPr="00EB2F33" w:rsidP="00EB2F33" w14:paraId="2162DA83"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Profit Status</w:t>
            </w:r>
          </w:p>
          <w:p w:rsidR="00003C05" w:rsidRPr="00EB2F33" w:rsidP="00EB2F33" w14:paraId="68659D9E"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 xml:space="preserve"> (for profit, nonprofit)</w:t>
            </w:r>
          </w:p>
        </w:tc>
        <w:tc>
          <w:tcPr>
            <w:tcW w:w="6385" w:type="dxa"/>
            <w:shd w:val="clear" w:color="auto" w:fill="auto"/>
          </w:tcPr>
          <w:p w:rsidR="00003C05" w:rsidRPr="00EB2F33" w:rsidP="00EB2F33" w14:paraId="1D5CA1EC" w14:textId="5E70F179">
            <w:pPr>
              <w:tabs>
                <w:tab w:val="left" w:pos="6540"/>
              </w:tabs>
              <w:spacing w:line="480" w:lineRule="auto"/>
              <w:rPr>
                <w:rFonts w:ascii="Times New Roman" w:eastAsia="Calibri" w:hAnsi="Times New Roman"/>
                <w:sz w:val="24"/>
                <w:szCs w:val="24"/>
              </w:rPr>
            </w:pPr>
            <w:r>
              <w:rPr>
                <w:rFonts w:ascii="Times New Roman" w:eastAsia="Calibri" w:hAnsi="Times New Roman"/>
                <w:sz w:val="24"/>
                <w:szCs w:val="24"/>
              </w:rPr>
              <w:t>No profits.</w:t>
            </w:r>
          </w:p>
        </w:tc>
      </w:tr>
    </w:tbl>
    <w:p w:rsidR="00003C05" w:rsidRPr="00EB2F33" w:rsidP="00EB2F33" w14:paraId="024CA4A6" w14:textId="5049F6DC">
      <w:pPr>
        <w:tabs>
          <w:tab w:val="left" w:pos="6540"/>
        </w:tabs>
        <w:spacing w:line="480" w:lineRule="auto"/>
        <w:jc w:val="left"/>
        <w:rPr>
          <w:rFonts w:ascii="Times New Roman" w:hAnsi="Times New Roman"/>
          <w:b/>
          <w:bCs/>
          <w:sz w:val="24"/>
          <w:szCs w:val="24"/>
        </w:rPr>
      </w:pPr>
      <w:r w:rsidRPr="00EB2F33">
        <w:rPr>
          <w:rFonts w:ascii="Times New Roman" w:hAnsi="Times New Roman"/>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50"/>
      </w:tblGrid>
      <w:tr w14:paraId="37C79BA3" w14:textId="77777777" w:rsidTr="00577DB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92"/>
        </w:trPr>
        <w:tc>
          <w:tcPr>
            <w:tcW w:w="9350" w:type="dxa"/>
            <w:shd w:val="clear" w:color="auto" w:fill="auto"/>
          </w:tcPr>
          <w:p w:rsidR="00003C05" w:rsidRPr="00EB2F33" w:rsidP="00EB2F33" w14:paraId="1563FC02" w14:textId="4AE8976A">
            <w:pPr>
              <w:tabs>
                <w:tab w:val="left" w:pos="6540"/>
              </w:tabs>
              <w:spacing w:line="480" w:lineRule="auto"/>
              <w:rPr>
                <w:rFonts w:ascii="Times New Roman" w:eastAsia="Calibri" w:hAnsi="Times New Roman"/>
                <w:sz w:val="24"/>
                <w:szCs w:val="24"/>
                <w:lang w:eastAsia="x-none"/>
              </w:rPr>
            </w:pPr>
            <w:r>
              <w:rPr>
                <w:rFonts w:ascii="Times New Roman" w:eastAsia="Calibri" w:hAnsi="Times New Roman"/>
                <w:sz w:val="24"/>
                <w:szCs w:val="24"/>
                <w:lang w:eastAsia="x-none"/>
              </w:rPr>
              <w:t xml:space="preserve">The main objective of ACL is to ensure that all Americans, older population and the disabled, live with freedom. </w:t>
            </w:r>
            <w:r w:rsidR="00607207">
              <w:rPr>
                <w:rFonts w:ascii="Times New Roman" w:eastAsia="Calibri" w:hAnsi="Times New Roman"/>
                <w:sz w:val="24"/>
                <w:szCs w:val="24"/>
                <w:lang w:eastAsia="x-none"/>
              </w:rPr>
              <w:t xml:space="preserve">The individuals </w:t>
            </w:r>
            <w:r w:rsidR="006E001A">
              <w:rPr>
                <w:rFonts w:ascii="Times New Roman" w:eastAsia="Calibri" w:hAnsi="Times New Roman"/>
                <w:sz w:val="24"/>
                <w:szCs w:val="24"/>
                <w:lang w:eastAsia="x-none"/>
              </w:rPr>
              <w:t>mentioned</w:t>
            </w:r>
            <w:r w:rsidR="00607207">
              <w:rPr>
                <w:rFonts w:ascii="Times New Roman" w:eastAsia="Calibri" w:hAnsi="Times New Roman"/>
                <w:sz w:val="24"/>
                <w:szCs w:val="24"/>
                <w:lang w:eastAsia="x-none"/>
              </w:rPr>
              <w:t xml:space="preserve"> </w:t>
            </w:r>
            <w:r w:rsidR="008D6F47">
              <w:rPr>
                <w:rFonts w:ascii="Times New Roman" w:eastAsia="Calibri" w:hAnsi="Times New Roman"/>
                <w:sz w:val="24"/>
                <w:szCs w:val="24"/>
                <w:lang w:eastAsia="x-none"/>
              </w:rPr>
              <w:t>above are therefore free to live anywhere, with whomever they feel comfortable to live with and also open to engage in societ</w:t>
            </w:r>
            <w:r w:rsidR="00AA137A">
              <w:rPr>
                <w:rFonts w:ascii="Times New Roman" w:eastAsia="Calibri" w:hAnsi="Times New Roman"/>
                <w:sz w:val="24"/>
                <w:szCs w:val="24"/>
                <w:lang w:eastAsia="x-none"/>
              </w:rPr>
              <w:t>al</w:t>
            </w:r>
            <w:r w:rsidR="008D6F47">
              <w:rPr>
                <w:rFonts w:ascii="Times New Roman" w:eastAsia="Calibri" w:hAnsi="Times New Roman"/>
                <w:sz w:val="24"/>
                <w:szCs w:val="24"/>
                <w:lang w:eastAsia="x-none"/>
              </w:rPr>
              <w:t xml:space="preserve"> activities to their full </w:t>
            </w:r>
            <w:r w:rsidR="00AA137A">
              <w:rPr>
                <w:rFonts w:ascii="Times New Roman" w:eastAsia="Calibri" w:hAnsi="Times New Roman"/>
                <w:sz w:val="24"/>
                <w:szCs w:val="24"/>
                <w:lang w:eastAsia="x-none"/>
              </w:rPr>
              <w:t>potential</w:t>
            </w:r>
            <w:r w:rsidR="008D6F47">
              <w:rPr>
                <w:rFonts w:ascii="Times New Roman" w:eastAsia="Calibri" w:hAnsi="Times New Roman"/>
                <w:sz w:val="24"/>
                <w:szCs w:val="24"/>
                <w:lang w:eastAsia="x-none"/>
              </w:rPr>
              <w:t>.</w:t>
            </w:r>
            <w:r w:rsidR="006E001A">
              <w:rPr>
                <w:rFonts w:ascii="Times New Roman" w:eastAsia="Calibri" w:hAnsi="Times New Roman"/>
                <w:sz w:val="24"/>
                <w:szCs w:val="24"/>
                <w:lang w:eastAsia="x-none"/>
              </w:rPr>
              <w:t xml:space="preserve"> The agency promotes equality in the community since it makes sure that the </w:t>
            </w:r>
            <w:r w:rsidR="00547E80">
              <w:rPr>
                <w:rFonts w:ascii="Times New Roman" w:eastAsia="Calibri" w:hAnsi="Times New Roman"/>
                <w:sz w:val="24"/>
                <w:szCs w:val="24"/>
                <w:lang w:eastAsia="x-none"/>
              </w:rPr>
              <w:t xml:space="preserve">aged express their right to make desired choices and decisions </w:t>
            </w:r>
            <w:r w:rsidR="00190B5D">
              <w:rPr>
                <w:rFonts w:ascii="Times New Roman" w:eastAsia="Calibri" w:hAnsi="Times New Roman"/>
                <w:sz w:val="24"/>
                <w:szCs w:val="24"/>
                <w:lang w:eastAsia="x-none"/>
              </w:rPr>
              <w:t>during their remaining lifetime</w:t>
            </w:r>
            <w:r w:rsidR="00547E80">
              <w:rPr>
                <w:rFonts w:ascii="Times New Roman" w:eastAsia="Calibri" w:hAnsi="Times New Roman"/>
                <w:sz w:val="24"/>
                <w:szCs w:val="24"/>
                <w:lang w:eastAsia="x-none"/>
              </w:rPr>
              <w:t>.</w:t>
            </w:r>
            <w:r w:rsidR="005C6B65">
              <w:rPr>
                <w:rFonts w:ascii="Times New Roman" w:eastAsia="Calibri" w:hAnsi="Times New Roman"/>
                <w:sz w:val="24"/>
                <w:szCs w:val="24"/>
                <w:lang w:eastAsia="x-none"/>
              </w:rPr>
              <w:t xml:space="preserve"> </w:t>
            </w:r>
            <w:r w:rsidR="00190B5D">
              <w:rPr>
                <w:rFonts w:ascii="Times New Roman" w:eastAsia="Calibri" w:hAnsi="Times New Roman"/>
                <w:sz w:val="24"/>
                <w:szCs w:val="24"/>
                <w:lang w:eastAsia="x-none"/>
              </w:rPr>
              <w:t xml:space="preserve">Community living is fundamental to a person's life since it provides the individual with a social relation and special memories that they cannot </w:t>
            </w:r>
            <w:r w:rsidR="00190B5D">
              <w:rPr>
                <w:rFonts w:ascii="Times New Roman" w:eastAsia="Calibri" w:hAnsi="Times New Roman"/>
                <w:sz w:val="24"/>
                <w:szCs w:val="24"/>
                <w:lang w:eastAsia="x-none"/>
              </w:rPr>
              <w:t>find anywhere.</w:t>
            </w:r>
            <w:r w:rsidR="0042409B">
              <w:rPr>
                <w:rFonts w:ascii="Times New Roman" w:eastAsia="Calibri" w:hAnsi="Times New Roman"/>
                <w:sz w:val="24"/>
                <w:szCs w:val="24"/>
                <w:lang w:eastAsia="x-none"/>
              </w:rPr>
              <w:t xml:space="preserve"> </w:t>
            </w:r>
            <w:r w:rsidR="00A37FD6">
              <w:rPr>
                <w:rFonts w:ascii="Times New Roman" w:eastAsia="Calibri" w:hAnsi="Times New Roman"/>
                <w:sz w:val="24"/>
                <w:szCs w:val="24"/>
                <w:lang w:eastAsia="x-none"/>
              </w:rPr>
              <w:t>The</w:t>
            </w:r>
            <w:r w:rsidR="003F5981">
              <w:rPr>
                <w:rFonts w:ascii="Times New Roman" w:eastAsia="Calibri" w:hAnsi="Times New Roman"/>
                <w:sz w:val="24"/>
                <w:szCs w:val="24"/>
                <w:lang w:eastAsia="x-none"/>
              </w:rPr>
              <w:t xml:space="preserve"> elder</w:t>
            </w:r>
            <w:r w:rsidR="006558F3">
              <w:rPr>
                <w:rFonts w:ascii="Times New Roman" w:eastAsia="Calibri" w:hAnsi="Times New Roman"/>
                <w:sz w:val="24"/>
                <w:szCs w:val="24"/>
                <w:lang w:eastAsia="x-none"/>
              </w:rPr>
              <w:t>s</w:t>
            </w:r>
            <w:r w:rsidR="003F5981">
              <w:rPr>
                <w:rFonts w:ascii="Times New Roman" w:eastAsia="Calibri" w:hAnsi="Times New Roman"/>
                <w:sz w:val="24"/>
                <w:szCs w:val="24"/>
                <w:lang w:eastAsia="x-none"/>
              </w:rPr>
              <w:t xml:space="preserve"> are also crucial to the community since their</w:t>
            </w:r>
            <w:r w:rsidR="00A37FD6">
              <w:rPr>
                <w:rFonts w:ascii="Times New Roman" w:eastAsia="Calibri" w:hAnsi="Times New Roman"/>
                <w:sz w:val="24"/>
                <w:szCs w:val="24"/>
                <w:lang w:eastAsia="x-none"/>
              </w:rPr>
              <w:t xml:space="preserve"> voices </w:t>
            </w:r>
            <w:r w:rsidR="005444C5">
              <w:rPr>
                <w:rFonts w:ascii="Times New Roman" w:eastAsia="Calibri" w:hAnsi="Times New Roman"/>
                <w:sz w:val="24"/>
                <w:szCs w:val="24"/>
                <w:lang w:eastAsia="x-none"/>
              </w:rPr>
              <w:t>are</w:t>
            </w:r>
            <w:r w:rsidR="00A37FD6">
              <w:rPr>
                <w:rFonts w:ascii="Times New Roman" w:eastAsia="Calibri" w:hAnsi="Times New Roman"/>
                <w:sz w:val="24"/>
                <w:szCs w:val="24"/>
                <w:lang w:eastAsia="x-none"/>
              </w:rPr>
              <w:t xml:space="preserve"> critical </w:t>
            </w:r>
            <w:r w:rsidR="003F5981">
              <w:rPr>
                <w:rFonts w:ascii="Times New Roman" w:eastAsia="Calibri" w:hAnsi="Times New Roman"/>
                <w:sz w:val="24"/>
                <w:szCs w:val="24"/>
                <w:lang w:eastAsia="x-none"/>
              </w:rPr>
              <w:t xml:space="preserve">as </w:t>
            </w:r>
            <w:r w:rsidR="0021566D">
              <w:rPr>
                <w:rFonts w:ascii="Times New Roman" w:eastAsia="Calibri" w:hAnsi="Times New Roman"/>
                <w:sz w:val="24"/>
                <w:szCs w:val="24"/>
                <w:lang w:eastAsia="x-none"/>
              </w:rPr>
              <w:t>they simplify the process of decision making using their wisdom. Leaving out the opinions of the disabled people is dangerous because they offer valuable reasoning from a different perspective.</w:t>
            </w:r>
            <w:r w:rsidR="005444C5">
              <w:rPr>
                <w:rFonts w:ascii="Times New Roman" w:eastAsia="Calibri" w:hAnsi="Times New Roman"/>
                <w:sz w:val="24"/>
                <w:szCs w:val="24"/>
                <w:lang w:eastAsia="x-none"/>
              </w:rPr>
              <w:t xml:space="preserve"> ACL helps the society acknowledge that every individual is unique and possesses a unique ability</w:t>
            </w:r>
            <w:r w:rsidR="003F5981">
              <w:rPr>
                <w:rFonts w:ascii="Times New Roman" w:eastAsia="Calibri" w:hAnsi="Times New Roman"/>
                <w:sz w:val="24"/>
                <w:szCs w:val="24"/>
                <w:lang w:eastAsia="x-none"/>
              </w:rPr>
              <w:t xml:space="preserve"> and should have a place in society. </w:t>
            </w:r>
          </w:p>
        </w:tc>
      </w:tr>
    </w:tbl>
    <w:p w:rsidR="00555920" w:rsidP="00EB2F33" w14:paraId="790EC3A8" w14:textId="77777777">
      <w:pPr>
        <w:tabs>
          <w:tab w:val="left" w:pos="6540"/>
        </w:tabs>
        <w:spacing w:line="480" w:lineRule="auto"/>
        <w:rPr>
          <w:rFonts w:ascii="Times New Roman" w:hAnsi="Times New Roman"/>
          <w:b/>
          <w:bCs/>
          <w:sz w:val="24"/>
          <w:szCs w:val="24"/>
          <w:u w:val="single"/>
        </w:rPr>
      </w:pPr>
    </w:p>
    <w:p w:rsidR="00003C05" w:rsidRPr="00870A7B" w:rsidP="00EB2F33" w14:paraId="54A99ECB" w14:textId="1003B3A0">
      <w:pPr>
        <w:tabs>
          <w:tab w:val="left" w:pos="6540"/>
        </w:tabs>
        <w:spacing w:line="480" w:lineRule="auto"/>
        <w:rPr>
          <w:rFonts w:ascii="Times New Roman" w:hAnsi="Times New Roman"/>
          <w:b/>
          <w:bCs/>
          <w:sz w:val="24"/>
          <w:szCs w:val="24"/>
          <w:u w:val="single"/>
        </w:rPr>
      </w:pPr>
      <w:r w:rsidRPr="00EB2F33">
        <w:rPr>
          <w:rFonts w:ascii="Times New Roman" w:hAnsi="Times New Roman"/>
          <w:b/>
          <w:bCs/>
          <w:sz w:val="24"/>
          <w:szCs w:val="24"/>
          <w:u w:val="single"/>
        </w:rPr>
        <w:t>Agency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65"/>
        <w:gridCol w:w="6385"/>
      </w:tblGrid>
      <w:tr w14:paraId="785A0F9D" w14:textId="77777777" w:rsidTr="4E18DC9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074"/>
        </w:trPr>
        <w:tc>
          <w:tcPr>
            <w:tcW w:w="2965" w:type="dxa"/>
            <w:shd w:val="clear" w:color="auto" w:fill="auto"/>
            <w:vAlign w:val="center"/>
          </w:tcPr>
          <w:p w:rsidR="00003C05" w:rsidRPr="00EB2F33" w:rsidP="00EB2F33" w14:paraId="0A3DA2E6"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Agency Name</w:t>
            </w:r>
          </w:p>
        </w:tc>
        <w:tc>
          <w:tcPr>
            <w:tcW w:w="6385" w:type="dxa"/>
            <w:shd w:val="clear" w:color="auto" w:fill="auto"/>
          </w:tcPr>
          <w:p w:rsidR="00003C05" w:rsidRPr="00EB2F33" w:rsidP="00EB2F33" w14:paraId="1998073B" w14:textId="77227291">
            <w:pPr>
              <w:tabs>
                <w:tab w:val="left" w:pos="6540"/>
              </w:tabs>
              <w:spacing w:line="480" w:lineRule="auto"/>
              <w:rPr>
                <w:rFonts w:ascii="Times New Roman" w:eastAsia="Calibri" w:hAnsi="Times New Roman"/>
                <w:sz w:val="24"/>
                <w:szCs w:val="24"/>
              </w:rPr>
            </w:pPr>
            <w:r>
              <w:rPr>
                <w:rFonts w:ascii="Times New Roman" w:eastAsia="Calibri" w:hAnsi="Times New Roman"/>
                <w:sz w:val="24"/>
                <w:szCs w:val="24"/>
              </w:rPr>
              <w:t>Agency for Healthcare</w:t>
            </w:r>
            <w:r w:rsidR="004148BB">
              <w:rPr>
                <w:rFonts w:ascii="Times New Roman" w:eastAsia="Calibri" w:hAnsi="Times New Roman"/>
                <w:sz w:val="24"/>
                <w:szCs w:val="24"/>
              </w:rPr>
              <w:t xml:space="preserve"> Research</w:t>
            </w:r>
            <w:r>
              <w:rPr>
                <w:rFonts w:ascii="Times New Roman" w:eastAsia="Calibri" w:hAnsi="Times New Roman"/>
                <w:sz w:val="24"/>
                <w:szCs w:val="24"/>
              </w:rPr>
              <w:t xml:space="preserve"> and </w:t>
            </w:r>
            <w:r w:rsidR="004148BB">
              <w:rPr>
                <w:rFonts w:ascii="Times New Roman" w:eastAsia="Calibri" w:hAnsi="Times New Roman"/>
                <w:sz w:val="24"/>
                <w:szCs w:val="24"/>
              </w:rPr>
              <w:t>Quality (AHRQ).</w:t>
            </w:r>
          </w:p>
        </w:tc>
      </w:tr>
      <w:tr w14:paraId="56EEFDA2" w14:textId="77777777" w:rsidTr="4E18DC9B">
        <w:tblPrEx>
          <w:tblW w:w="0" w:type="auto"/>
          <w:tblLook w:val="04A0"/>
        </w:tblPrEx>
        <w:trPr>
          <w:trHeight w:val="1074"/>
        </w:trPr>
        <w:tc>
          <w:tcPr>
            <w:tcW w:w="2965" w:type="dxa"/>
            <w:shd w:val="clear" w:color="auto" w:fill="auto"/>
            <w:vAlign w:val="center"/>
          </w:tcPr>
          <w:p w:rsidR="00003C05" w:rsidRPr="00EB2F33" w:rsidP="00EB2F33" w14:paraId="3215E82E" w14:textId="7AAD922D">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Website URL</w:t>
            </w:r>
          </w:p>
        </w:tc>
        <w:tc>
          <w:tcPr>
            <w:tcW w:w="6385" w:type="dxa"/>
            <w:shd w:val="clear" w:color="auto" w:fill="auto"/>
          </w:tcPr>
          <w:p w:rsidR="00003C05" w:rsidRPr="004148BB" w:rsidP="00EB2F33" w14:paraId="4342060D" w14:textId="47DFE853">
            <w:pPr>
              <w:tabs>
                <w:tab w:val="left" w:pos="6540"/>
              </w:tabs>
              <w:spacing w:line="480" w:lineRule="auto"/>
              <w:rPr>
                <w:rFonts w:ascii="Times New Roman" w:eastAsia="Calibri" w:hAnsi="Times New Roman"/>
                <w:sz w:val="24"/>
                <w:szCs w:val="24"/>
              </w:rPr>
            </w:pPr>
            <w:hyperlink r:id="rId11" w:history="1">
              <w:r w:rsidRPr="004148BB" w:rsidR="004148BB">
                <w:rPr>
                  <w:rStyle w:val="Hyperlink"/>
                  <w:rFonts w:ascii="Times New Roman" w:hAnsi="Times New Roman"/>
                  <w:sz w:val="24"/>
                  <w:szCs w:val="24"/>
                </w:rPr>
                <w:t>https://www.ahrq.gov/</w:t>
              </w:r>
            </w:hyperlink>
          </w:p>
        </w:tc>
      </w:tr>
      <w:tr w14:paraId="6A014C76" w14:textId="77777777" w:rsidTr="4E18DC9B">
        <w:tblPrEx>
          <w:tblW w:w="0" w:type="auto"/>
          <w:tblLook w:val="04A0"/>
        </w:tblPrEx>
        <w:trPr>
          <w:trHeight w:val="1074"/>
        </w:trPr>
        <w:tc>
          <w:tcPr>
            <w:tcW w:w="2965" w:type="dxa"/>
            <w:shd w:val="clear" w:color="auto" w:fill="auto"/>
            <w:vAlign w:val="center"/>
          </w:tcPr>
          <w:p w:rsidR="00003C05" w:rsidRPr="00EB2F33" w:rsidP="00EB2F33" w14:paraId="298512AF"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Social Problem(s) Addressed</w:t>
            </w:r>
          </w:p>
        </w:tc>
        <w:tc>
          <w:tcPr>
            <w:tcW w:w="6385" w:type="dxa"/>
            <w:shd w:val="clear" w:color="auto" w:fill="auto"/>
          </w:tcPr>
          <w:p w:rsidR="00003C05" w:rsidRPr="00EB2F33" w:rsidP="00EB2F33" w14:paraId="088178BB" w14:textId="3204C2E2">
            <w:pPr>
              <w:tabs>
                <w:tab w:val="left" w:pos="6540"/>
              </w:tabs>
              <w:spacing w:line="480" w:lineRule="auto"/>
              <w:rPr>
                <w:rFonts w:ascii="Times New Roman" w:eastAsia="Calibri" w:hAnsi="Times New Roman"/>
                <w:sz w:val="24"/>
                <w:szCs w:val="24"/>
              </w:rPr>
            </w:pPr>
            <w:r>
              <w:rPr>
                <w:rFonts w:ascii="Times New Roman" w:eastAsia="Calibri" w:hAnsi="Times New Roman"/>
                <w:sz w:val="24"/>
                <w:szCs w:val="24"/>
              </w:rPr>
              <w:t>Safe and improved healthcare.</w:t>
            </w:r>
          </w:p>
        </w:tc>
      </w:tr>
      <w:tr w14:paraId="37517E11" w14:textId="77777777" w:rsidTr="4E18DC9B">
        <w:tblPrEx>
          <w:tblW w:w="0" w:type="auto"/>
          <w:tblLook w:val="04A0"/>
        </w:tblPrEx>
        <w:trPr>
          <w:trHeight w:val="1074"/>
        </w:trPr>
        <w:tc>
          <w:tcPr>
            <w:tcW w:w="2965" w:type="dxa"/>
            <w:shd w:val="clear" w:color="auto" w:fill="auto"/>
            <w:vAlign w:val="center"/>
          </w:tcPr>
          <w:p w:rsidR="00003C05" w:rsidRPr="00EB2F33" w:rsidP="00EB2F33" w14:paraId="4EDF435A"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Services Provided</w:t>
            </w:r>
          </w:p>
        </w:tc>
        <w:tc>
          <w:tcPr>
            <w:tcW w:w="6385" w:type="dxa"/>
            <w:shd w:val="clear" w:color="auto" w:fill="auto"/>
          </w:tcPr>
          <w:p w:rsidR="00003C05" w:rsidRPr="00EB2F33" w:rsidP="00EB2F33" w14:paraId="1BAC2D45" w14:textId="66F7B16F">
            <w:pPr>
              <w:tabs>
                <w:tab w:val="left" w:pos="6540"/>
              </w:tabs>
              <w:spacing w:line="480" w:lineRule="auto"/>
              <w:rPr>
                <w:rFonts w:ascii="Times New Roman" w:eastAsia="Calibri" w:hAnsi="Times New Roman"/>
                <w:sz w:val="24"/>
                <w:szCs w:val="24"/>
              </w:rPr>
            </w:pPr>
            <w:r>
              <w:rPr>
                <w:rFonts w:ascii="Times New Roman" w:eastAsia="Calibri" w:hAnsi="Times New Roman"/>
                <w:sz w:val="24"/>
                <w:szCs w:val="24"/>
              </w:rPr>
              <w:t>Conducts research to improve health performance and train professionals to conduct safe and quality health services.</w:t>
            </w:r>
          </w:p>
        </w:tc>
      </w:tr>
      <w:tr w14:paraId="69B1B591" w14:textId="77777777" w:rsidTr="4E18DC9B">
        <w:tblPrEx>
          <w:tblW w:w="0" w:type="auto"/>
          <w:tblLook w:val="04A0"/>
        </w:tblPrEx>
        <w:trPr>
          <w:trHeight w:val="1074"/>
        </w:trPr>
        <w:tc>
          <w:tcPr>
            <w:tcW w:w="2965" w:type="dxa"/>
            <w:shd w:val="clear" w:color="auto" w:fill="auto"/>
            <w:vAlign w:val="center"/>
          </w:tcPr>
          <w:p w:rsidR="00003C05" w:rsidRPr="00EB2F33" w:rsidP="00EB2F33" w14:paraId="4C5E2F63"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 xml:space="preserve">Type of Funding </w:t>
            </w:r>
          </w:p>
          <w:p w:rsidR="00003C05" w:rsidRPr="00EB2F33" w:rsidP="00EB2F33" w14:paraId="544CC14E"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(private, public, combination)</w:t>
            </w:r>
          </w:p>
        </w:tc>
        <w:tc>
          <w:tcPr>
            <w:tcW w:w="6385" w:type="dxa"/>
            <w:shd w:val="clear" w:color="auto" w:fill="auto"/>
          </w:tcPr>
          <w:p w:rsidR="00003C05" w:rsidRPr="00EB2F33" w:rsidP="00EB2F33" w14:paraId="721D50CD" w14:textId="7781B5AC">
            <w:pPr>
              <w:tabs>
                <w:tab w:val="left" w:pos="6540"/>
              </w:tabs>
              <w:spacing w:line="480" w:lineRule="auto"/>
              <w:rPr>
                <w:rFonts w:ascii="Times New Roman" w:eastAsia="Calibri" w:hAnsi="Times New Roman"/>
                <w:sz w:val="24"/>
                <w:szCs w:val="24"/>
              </w:rPr>
            </w:pPr>
            <w:r>
              <w:rPr>
                <w:rFonts w:ascii="Times New Roman" w:eastAsia="Calibri" w:hAnsi="Times New Roman"/>
                <w:sz w:val="24"/>
                <w:szCs w:val="24"/>
              </w:rPr>
              <w:t>Awarding grants.</w:t>
            </w:r>
          </w:p>
        </w:tc>
      </w:tr>
      <w:tr w14:paraId="7C2037D7" w14:textId="77777777" w:rsidTr="4E18DC9B">
        <w:tblPrEx>
          <w:tblW w:w="0" w:type="auto"/>
          <w:tblLook w:val="04A0"/>
        </w:tblPrEx>
        <w:trPr>
          <w:trHeight w:val="1074"/>
        </w:trPr>
        <w:tc>
          <w:tcPr>
            <w:tcW w:w="2965" w:type="dxa"/>
            <w:shd w:val="clear" w:color="auto" w:fill="auto"/>
            <w:vAlign w:val="center"/>
          </w:tcPr>
          <w:p w:rsidR="00003C05" w:rsidRPr="00EB2F33" w:rsidP="00EB2F33" w14:paraId="618F677F"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Profit Status</w:t>
            </w:r>
          </w:p>
          <w:p w:rsidR="00003C05" w:rsidRPr="00EB2F33" w:rsidP="00EB2F33" w14:paraId="55825B96" w14:textId="77777777">
            <w:pPr>
              <w:tabs>
                <w:tab w:val="left" w:pos="6540"/>
              </w:tabs>
              <w:spacing w:line="480" w:lineRule="auto"/>
              <w:jc w:val="center"/>
              <w:rPr>
                <w:rFonts w:ascii="Times New Roman" w:eastAsia="Calibri" w:hAnsi="Times New Roman"/>
                <w:b/>
                <w:bCs/>
                <w:sz w:val="24"/>
                <w:szCs w:val="24"/>
              </w:rPr>
            </w:pPr>
            <w:r w:rsidRPr="00EB2F33">
              <w:rPr>
                <w:rFonts w:ascii="Times New Roman" w:eastAsia="Calibri" w:hAnsi="Times New Roman"/>
                <w:b/>
                <w:bCs/>
                <w:sz w:val="24"/>
                <w:szCs w:val="24"/>
              </w:rPr>
              <w:t xml:space="preserve"> (for profit, nonprofit)</w:t>
            </w:r>
          </w:p>
        </w:tc>
        <w:tc>
          <w:tcPr>
            <w:tcW w:w="6385" w:type="dxa"/>
            <w:shd w:val="clear" w:color="auto" w:fill="auto"/>
          </w:tcPr>
          <w:p w:rsidR="00003C05" w:rsidRPr="00EB2F33" w:rsidP="00EB2F33" w14:paraId="05006B47" w14:textId="6608ED10">
            <w:pPr>
              <w:tabs>
                <w:tab w:val="left" w:pos="6540"/>
              </w:tabs>
              <w:spacing w:line="480" w:lineRule="auto"/>
              <w:rPr>
                <w:rFonts w:ascii="Times New Roman" w:eastAsia="Calibri" w:hAnsi="Times New Roman"/>
                <w:sz w:val="24"/>
                <w:szCs w:val="24"/>
              </w:rPr>
            </w:pPr>
            <w:r>
              <w:rPr>
                <w:rFonts w:ascii="Times New Roman" w:eastAsia="Calibri" w:hAnsi="Times New Roman"/>
                <w:sz w:val="24"/>
                <w:szCs w:val="24"/>
              </w:rPr>
              <w:t>No profits.</w:t>
            </w:r>
          </w:p>
        </w:tc>
      </w:tr>
    </w:tbl>
    <w:p w:rsidR="00003C05" w:rsidRPr="00EB2F33" w:rsidP="00EB2F33" w14:paraId="7571C9D3" w14:textId="40904125">
      <w:pPr>
        <w:tabs>
          <w:tab w:val="left" w:pos="6540"/>
        </w:tabs>
        <w:spacing w:line="480" w:lineRule="auto"/>
        <w:jc w:val="left"/>
        <w:rPr>
          <w:rFonts w:ascii="Times New Roman" w:hAnsi="Times New Roman"/>
          <w:b/>
          <w:bCs/>
          <w:sz w:val="24"/>
          <w:szCs w:val="24"/>
        </w:rPr>
      </w:pPr>
      <w:r w:rsidRPr="00EB2F33">
        <w:rPr>
          <w:rFonts w:ascii="Times New Roman" w:hAnsi="Times New Roman"/>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50"/>
      </w:tblGrid>
      <w:tr w14:paraId="737D6953" w14:textId="77777777" w:rsidTr="00577DB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92"/>
        </w:trPr>
        <w:tc>
          <w:tcPr>
            <w:tcW w:w="9350" w:type="dxa"/>
            <w:shd w:val="clear" w:color="auto" w:fill="auto"/>
          </w:tcPr>
          <w:p w:rsidR="00003C05" w:rsidRPr="00EB2F33" w:rsidP="00EB2F33" w14:paraId="3034C52F" w14:textId="3CC81555">
            <w:pPr>
              <w:tabs>
                <w:tab w:val="left" w:pos="6540"/>
              </w:tabs>
              <w:spacing w:line="480" w:lineRule="auto"/>
              <w:rPr>
                <w:rFonts w:ascii="Times New Roman" w:eastAsia="Calibri" w:hAnsi="Times New Roman"/>
                <w:sz w:val="24"/>
                <w:szCs w:val="24"/>
                <w:lang w:eastAsia="x-none"/>
              </w:rPr>
            </w:pPr>
            <w:r>
              <w:rPr>
                <w:rFonts w:ascii="Times New Roman" w:eastAsia="Calibri" w:hAnsi="Times New Roman"/>
                <w:sz w:val="24"/>
                <w:szCs w:val="24"/>
                <w:lang w:eastAsia="x-none"/>
              </w:rPr>
              <w:t>A</w:t>
            </w:r>
            <w:r w:rsidR="001123E9">
              <w:rPr>
                <w:rFonts w:ascii="Times New Roman" w:eastAsia="Calibri" w:hAnsi="Times New Roman"/>
                <w:sz w:val="24"/>
                <w:szCs w:val="24"/>
                <w:lang w:eastAsia="x-none"/>
              </w:rPr>
              <w:t>HRQ is fundamental social welfare since it advocates for the aspect of saving lives by ensuring that society is entitled to advance and safe medical care.</w:t>
            </w:r>
            <w:r w:rsidR="00350BAD">
              <w:rPr>
                <w:rFonts w:ascii="Times New Roman" w:eastAsia="Calibri" w:hAnsi="Times New Roman"/>
                <w:sz w:val="24"/>
                <w:szCs w:val="24"/>
                <w:lang w:eastAsia="x-none"/>
              </w:rPr>
              <w:t xml:space="preserve"> They achieve this goal by offering grants to qualified individuals who undertake different research programs in the field of medicine. The research findings on the infections are then used to</w:t>
            </w:r>
            <w:r w:rsidR="00233A8A">
              <w:rPr>
                <w:rFonts w:ascii="Times New Roman" w:eastAsia="Calibri" w:hAnsi="Times New Roman"/>
                <w:sz w:val="24"/>
                <w:szCs w:val="24"/>
                <w:lang w:eastAsia="x-none"/>
              </w:rPr>
              <w:t xml:space="preserve"> develop means and methods to prevent them from transmitting from one patient to another or even cure the infection if already acquired.</w:t>
            </w:r>
            <w:r w:rsidR="00350BAD">
              <w:rPr>
                <w:rFonts w:ascii="Times New Roman" w:eastAsia="Calibri" w:hAnsi="Times New Roman"/>
                <w:sz w:val="24"/>
                <w:szCs w:val="24"/>
                <w:lang w:eastAsia="x-none"/>
              </w:rPr>
              <w:t xml:space="preserve"> </w:t>
            </w:r>
            <w:r w:rsidR="0004786B">
              <w:rPr>
                <w:rFonts w:ascii="Times New Roman" w:eastAsia="Calibri" w:hAnsi="Times New Roman"/>
                <w:sz w:val="24"/>
                <w:szCs w:val="24"/>
                <w:lang w:eastAsia="x-none"/>
              </w:rPr>
              <w:t>The new techniques invented are most of the times of high efficiency and therefore promoting the safety of the patient.</w:t>
            </w:r>
            <w:r w:rsidR="003F7A4A">
              <w:rPr>
                <w:rFonts w:ascii="Times New Roman" w:eastAsia="Calibri" w:hAnsi="Times New Roman"/>
                <w:sz w:val="24"/>
                <w:szCs w:val="24"/>
                <w:lang w:eastAsia="x-none"/>
              </w:rPr>
              <w:t xml:space="preserve"> AHRQ also invests in acquiring better training tools to educate the medical staffs on latest and advanced skills required. The move ensures that the medical crews handling patients are fully trained professionals who are equipped with the necessary knowledge and expertise to offer better healthcare. </w:t>
            </w:r>
            <w:r w:rsidR="00B809EA">
              <w:rPr>
                <w:rFonts w:ascii="Times New Roman" w:eastAsia="Calibri" w:hAnsi="Times New Roman"/>
                <w:sz w:val="24"/>
                <w:szCs w:val="24"/>
                <w:lang w:eastAsia="x-none"/>
              </w:rPr>
              <w:t>The welfare also provides free services like for instance</w:t>
            </w:r>
            <w:r w:rsidR="00B512D7">
              <w:rPr>
                <w:rFonts w:ascii="Times New Roman" w:eastAsia="Calibri" w:hAnsi="Times New Roman"/>
                <w:sz w:val="24"/>
                <w:szCs w:val="24"/>
                <w:lang w:eastAsia="x-none"/>
              </w:rPr>
              <w:t xml:space="preserve">; </w:t>
            </w:r>
            <w:r w:rsidR="00B809EA">
              <w:rPr>
                <w:rFonts w:ascii="Times New Roman" w:eastAsia="Calibri" w:hAnsi="Times New Roman"/>
                <w:sz w:val="24"/>
                <w:szCs w:val="24"/>
                <w:lang w:eastAsia="x-none"/>
              </w:rPr>
              <w:t>Question Builder</w:t>
            </w:r>
            <w:r w:rsidR="00B512D7">
              <w:rPr>
                <w:rFonts w:ascii="Times New Roman" w:eastAsia="Calibri" w:hAnsi="Times New Roman"/>
                <w:sz w:val="24"/>
                <w:szCs w:val="24"/>
                <w:lang w:eastAsia="x-none"/>
              </w:rPr>
              <w:t>, which is a program that</w:t>
            </w:r>
            <w:r w:rsidR="00B809EA">
              <w:rPr>
                <w:rFonts w:ascii="Times New Roman" w:eastAsia="Calibri" w:hAnsi="Times New Roman"/>
                <w:sz w:val="24"/>
                <w:szCs w:val="24"/>
                <w:lang w:eastAsia="x-none"/>
              </w:rPr>
              <w:t xml:space="preserve"> assists patients to prepare questions they will ask the medical personnel during appointments. </w:t>
            </w:r>
            <w:r w:rsidR="00B512D7">
              <w:rPr>
                <w:rFonts w:ascii="Times New Roman" w:eastAsia="Calibri" w:hAnsi="Times New Roman"/>
                <w:sz w:val="24"/>
                <w:szCs w:val="24"/>
                <w:lang w:eastAsia="x-none"/>
              </w:rPr>
              <w:t>The program is crucial because it allows the patient to brainstorm on all the possible issues and get to the doctor when fully prepared.
</w:t>
            </w:r>
          </w:p>
        </w:tc>
      </w:tr>
    </w:tbl>
    <w:p w:rsidR="00621432" w:rsidP="00EB2F33" w14:paraId="2D3E7968" w14:textId="14234B5F">
      <w:pPr>
        <w:pStyle w:val="UPhxBodyText1"/>
        <w:spacing w:before="0" w:after="0" w:line="480" w:lineRule="auto"/>
        <w:rPr>
          <w:rFonts w:ascii="Times New Roman" w:hAnsi="Times New Roman"/>
          <w:sz w:val="24"/>
          <w:szCs w:val="24"/>
        </w:rPr>
      </w:pPr>
    </w:p>
    <w:p w:rsidR="00A97678" w:rsidP="00EB2F33" w14:paraId="290F34FC" w14:textId="4770673C">
      <w:pPr>
        <w:pStyle w:val="UPhxBodyText1"/>
        <w:spacing w:before="0" w:after="0" w:line="480" w:lineRule="auto"/>
        <w:rPr>
          <w:rFonts w:ascii="Times New Roman" w:hAnsi="Times New Roman"/>
          <w:sz w:val="24"/>
          <w:szCs w:val="24"/>
        </w:rPr>
      </w:pPr>
    </w:p>
    <w:p w:rsidR="00A97678" w:rsidP="00EB2F33" w14:paraId="3E3551C6" w14:textId="1E8EDEC4">
      <w:pPr>
        <w:pStyle w:val="UPhxBodyText1"/>
        <w:spacing w:before="0" w:after="0" w:line="480" w:lineRule="auto"/>
        <w:rPr>
          <w:rFonts w:ascii="Times New Roman" w:hAnsi="Times New Roman"/>
          <w:sz w:val="24"/>
          <w:szCs w:val="24"/>
        </w:rPr>
      </w:pPr>
    </w:p>
    <w:p w:rsidR="00A97678" w:rsidP="00EB2F33" w14:paraId="6A04C3C4" w14:textId="53D729BE">
      <w:pPr>
        <w:pStyle w:val="UPhxBodyText1"/>
        <w:spacing w:before="0" w:after="0" w:line="480" w:lineRule="auto"/>
        <w:rPr>
          <w:rFonts w:ascii="Times New Roman" w:hAnsi="Times New Roman"/>
          <w:sz w:val="24"/>
          <w:szCs w:val="24"/>
        </w:rPr>
      </w:pPr>
    </w:p>
    <w:p w:rsidR="00A97678" w:rsidP="00EB2F33" w14:paraId="00693B50" w14:textId="60152502">
      <w:pPr>
        <w:pStyle w:val="UPhxBodyText1"/>
        <w:spacing w:before="0" w:after="0" w:line="480" w:lineRule="auto"/>
        <w:rPr>
          <w:rFonts w:ascii="Times New Roman" w:hAnsi="Times New Roman"/>
          <w:sz w:val="24"/>
          <w:szCs w:val="24"/>
        </w:rPr>
      </w:pPr>
    </w:p>
    <w:p w:rsidR="00A97678" w:rsidP="00EB2F33" w14:paraId="2639995E" w14:textId="0ABD72A2">
      <w:pPr>
        <w:pStyle w:val="UPhxBodyText1"/>
        <w:spacing w:before="0" w:after="0" w:line="480" w:lineRule="auto"/>
        <w:rPr>
          <w:rFonts w:ascii="Times New Roman" w:hAnsi="Times New Roman"/>
          <w:sz w:val="24"/>
          <w:szCs w:val="24"/>
        </w:rPr>
      </w:pPr>
    </w:p>
    <w:p w:rsidR="00A97678" w:rsidP="00EB2F33" w14:paraId="20E36F45" w14:textId="5030694E">
      <w:pPr>
        <w:pStyle w:val="UPhxBodyText1"/>
        <w:spacing w:before="0" w:after="0" w:line="480" w:lineRule="auto"/>
        <w:rPr>
          <w:rFonts w:ascii="Times New Roman" w:hAnsi="Times New Roman"/>
          <w:sz w:val="24"/>
          <w:szCs w:val="24"/>
        </w:rPr>
      </w:pPr>
    </w:p>
    <w:p w:rsidR="00A97678" w:rsidP="00EB2F33" w14:paraId="6C44BADD" w14:textId="23C18ED9">
      <w:pPr>
        <w:pStyle w:val="UPhxBodyText1"/>
        <w:spacing w:before="0" w:after="0" w:line="480" w:lineRule="auto"/>
        <w:rPr>
          <w:rFonts w:ascii="Times New Roman" w:hAnsi="Times New Roman"/>
          <w:sz w:val="24"/>
          <w:szCs w:val="24"/>
        </w:rPr>
      </w:pPr>
    </w:p>
    <w:p w:rsidR="00A97678" w:rsidP="00EB2F33" w14:paraId="5391D74C" w14:textId="1CFD6EDB">
      <w:pPr>
        <w:pStyle w:val="UPhxBodyText1"/>
        <w:spacing w:before="0" w:after="0" w:line="480" w:lineRule="auto"/>
        <w:rPr>
          <w:rFonts w:ascii="Times New Roman" w:hAnsi="Times New Roman"/>
          <w:sz w:val="24"/>
          <w:szCs w:val="24"/>
        </w:rPr>
      </w:pPr>
    </w:p>
    <w:p w:rsidR="00A97678" w:rsidRPr="000A7E55" w:rsidP="00A97678" w14:paraId="41927EC8" w14:textId="0CC5321B">
      <w:pPr>
        <w:pStyle w:val="UPhxBodyText1"/>
        <w:spacing w:before="0" w:after="0" w:line="480" w:lineRule="auto"/>
        <w:jc w:val="center"/>
        <w:rPr>
          <w:rFonts w:ascii="Times New Roman" w:hAnsi="Times New Roman"/>
          <w:b/>
          <w:bCs/>
          <w:sz w:val="24"/>
          <w:szCs w:val="24"/>
        </w:rPr>
      </w:pPr>
      <w:r w:rsidRPr="000A7E55">
        <w:rPr>
          <w:rFonts w:ascii="Times New Roman" w:hAnsi="Times New Roman"/>
          <w:b/>
          <w:bCs/>
          <w:sz w:val="24"/>
          <w:szCs w:val="24"/>
        </w:rPr>
        <w:t>References</w:t>
      </w:r>
      <w:bookmarkStart w:id="0" w:name="_GoBack"/>
      <w:bookmarkEnd w:id="0"/>
    </w:p>
    <w:p w:rsidR="00A97678" w:rsidP="00A97678" w14:paraId="041FF1D5" w14:textId="6E23E06A">
      <w:pPr>
        <w:pStyle w:val="UPhxBodyText1"/>
        <w:spacing w:before="0" w:after="0" w:line="480" w:lineRule="auto"/>
        <w:rPr>
          <w:rFonts w:ascii="Times New Roman" w:hAnsi="Times New Roman"/>
          <w:sz w:val="24"/>
          <w:szCs w:val="24"/>
        </w:rPr>
      </w:pPr>
      <w:r>
        <w:rPr>
          <w:rFonts w:ascii="Times New Roman" w:hAnsi="Times New Roman"/>
          <w:sz w:val="24"/>
          <w:szCs w:val="24"/>
        </w:rPr>
        <w:t>A</w:t>
      </w:r>
      <w:r w:rsidR="0050618E">
        <w:rPr>
          <w:rFonts w:ascii="Times New Roman" w:hAnsi="Times New Roman"/>
          <w:sz w:val="24"/>
          <w:szCs w:val="24"/>
        </w:rPr>
        <w:t>dministration for Children and Families</w:t>
      </w:r>
      <w:r>
        <w:rPr>
          <w:rFonts w:ascii="Times New Roman" w:hAnsi="Times New Roman"/>
          <w:sz w:val="24"/>
          <w:szCs w:val="24"/>
        </w:rPr>
        <w:t xml:space="preserve">. (2019). </w:t>
      </w:r>
      <w:r w:rsidR="0050618E">
        <w:rPr>
          <w:rFonts w:ascii="Times New Roman" w:hAnsi="Times New Roman"/>
          <w:sz w:val="24"/>
          <w:szCs w:val="24"/>
        </w:rPr>
        <w:t>What is the administration for children and families? Retrieved from:</w:t>
      </w:r>
      <w:r w:rsidRPr="0050618E" w:rsidR="0050618E">
        <w:rPr>
          <w:rFonts w:ascii="Times New Roman" w:hAnsi="Times New Roman"/>
          <w:sz w:val="24"/>
          <w:szCs w:val="24"/>
        </w:rPr>
        <w:t xml:space="preserve"> </w:t>
      </w:r>
      <w:hyperlink r:id="rId9" w:history="1">
        <w:r w:rsidRPr="0050618E" w:rsidR="0050618E">
          <w:rPr>
            <w:rStyle w:val="Hyperlink"/>
            <w:rFonts w:ascii="Times New Roman" w:hAnsi="Times New Roman"/>
            <w:sz w:val="24"/>
            <w:szCs w:val="24"/>
          </w:rPr>
          <w:t>https://www.acf.hhs.gov/</w:t>
        </w:r>
      </w:hyperlink>
    </w:p>
    <w:p w:rsidR="009A30C0" w:rsidP="00A97678" w14:paraId="71654003" w14:textId="2C2E4620">
      <w:pPr>
        <w:pStyle w:val="UPhxBodyText1"/>
        <w:spacing w:before="0" w:after="0" w:line="480" w:lineRule="auto"/>
        <w:rPr>
          <w:rStyle w:val="Hyperlink"/>
          <w:rFonts w:ascii="Times New Roman" w:hAnsi="Times New Roman"/>
          <w:sz w:val="24"/>
          <w:szCs w:val="24"/>
        </w:rPr>
      </w:pPr>
      <w:r>
        <w:rPr>
          <w:rFonts w:ascii="Times New Roman" w:hAnsi="Times New Roman"/>
          <w:sz w:val="24"/>
          <w:szCs w:val="24"/>
        </w:rPr>
        <w:t xml:space="preserve">Administration for Community Living. (2019). Advancing independence, and inclusion throughout life. Retrieved from </w:t>
      </w:r>
      <w:hyperlink r:id="rId10" w:history="1">
        <w:r w:rsidRPr="00D841FF">
          <w:rPr>
            <w:rStyle w:val="Hyperlink"/>
            <w:rFonts w:ascii="Times New Roman" w:hAnsi="Times New Roman"/>
            <w:sz w:val="24"/>
            <w:szCs w:val="24"/>
          </w:rPr>
          <w:t>https://acl.gov/</w:t>
        </w:r>
      </w:hyperlink>
    </w:p>
    <w:p w:rsidR="00E74D67" w:rsidRPr="004148BB" w:rsidP="00E74D67" w14:paraId="614567E1" w14:textId="11EF0F18">
      <w:pPr>
        <w:tabs>
          <w:tab w:val="left" w:pos="6540"/>
        </w:tabs>
        <w:spacing w:line="480" w:lineRule="auto"/>
        <w:jc w:val="left"/>
        <w:rPr>
          <w:rFonts w:ascii="Times New Roman" w:eastAsia="Calibri" w:hAnsi="Times New Roman"/>
          <w:sz w:val="24"/>
          <w:szCs w:val="24"/>
        </w:rPr>
      </w:pPr>
      <w:r>
        <w:rPr>
          <w:rFonts w:ascii="Times New Roman" w:hAnsi="Times New Roman"/>
          <w:sz w:val="24"/>
          <w:szCs w:val="24"/>
        </w:rPr>
        <w:t xml:space="preserve">Agency for Healthcare Research and Quality. (2018). Engaging patients and </w:t>
      </w:r>
      <w:r w:rsidR="00660733">
        <w:rPr>
          <w:rFonts w:ascii="Times New Roman" w:hAnsi="Times New Roman"/>
          <w:sz w:val="24"/>
          <w:szCs w:val="24"/>
        </w:rPr>
        <w:t xml:space="preserve">families in </w:t>
      </w:r>
      <w:r>
        <w:rPr>
          <w:rFonts w:ascii="Times New Roman" w:hAnsi="Times New Roman"/>
          <w:sz w:val="24"/>
          <w:szCs w:val="24"/>
        </w:rPr>
        <w:t xml:space="preserve">their health care. Retrieved from </w:t>
      </w:r>
      <w:hyperlink r:id="rId11" w:history="1">
        <w:r w:rsidRPr="004148BB">
          <w:rPr>
            <w:rStyle w:val="Hyperlink"/>
            <w:rFonts w:ascii="Times New Roman" w:hAnsi="Times New Roman"/>
            <w:sz w:val="24"/>
            <w:szCs w:val="24"/>
          </w:rPr>
          <w:t>https://www.ahrq.gov/</w:t>
        </w:r>
      </w:hyperlink>
    </w:p>
    <w:p w:rsidR="00E74D67" w:rsidRPr="00EB2F33" w:rsidP="00A97678" w14:paraId="06451125" w14:textId="00C84946">
      <w:pPr>
        <w:pStyle w:val="UPhxBodyText1"/>
        <w:spacing w:before="0" w:after="0" w:line="480" w:lineRule="auto"/>
        <w:rPr>
          <w:rFonts w:ascii="Times New Roman" w:hAnsi="Times New Roman"/>
          <w:sz w:val="24"/>
          <w:szCs w:val="24"/>
        </w:rPr>
      </w:pPr>
    </w:p>
    <w:sectPr w:rsidSect="00620CBF">
      <w:headerReference w:type="default" r:id="rId12"/>
      <w:footerReference w:type="default" r:id="rId13"/>
      <w:headerReference w:type="first" r:id="rId14"/>
      <w:footerReference w:type="first" r:id="rId15"/>
      <w:type w:val="continuous"/>
      <w:pgSz w:w="12240" w:h="15840" w:code="1"/>
      <w:pgMar w:top="1440" w:right="1440" w:bottom="1440" w:left="1440" w:header="720" w:footer="432" w:gutter="0"/>
      <w:pgNumType w:start="1"/>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993" w:rsidRPr="006148F2" w:rsidP="4E18DC9B" w14:paraId="7210E3D2" w14:textId="1321665E">
    <w:pPr>
      <w:widowControl w:val="0"/>
      <w:tabs>
        <w:tab w:val="clear" w:pos="547"/>
        <w:tab w:val="center" w:pos="4680"/>
        <w:tab w:val="right" w:pos="9360"/>
      </w:tabs>
      <w:jc w:val="center"/>
      <w:rPr>
        <w:rFonts w:cs="Arial"/>
      </w:rPr>
    </w:pPr>
    <w:r w:rsidRPr="4E18DC9B">
      <w:rPr>
        <w:rFonts w:cs="Arial"/>
        <w:sz w:val="16"/>
        <w:szCs w:val="16"/>
      </w:rPr>
      <w:t>Copyright © 2018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4A0"/>
    </w:tblPr>
    <w:tblGrid>
      <w:gridCol w:w="3120"/>
      <w:gridCol w:w="3120"/>
      <w:gridCol w:w="3120"/>
    </w:tblGrid>
    <w:tr w14:paraId="20562EE4" w14:textId="77777777" w:rsidTr="4E18DC9B">
      <w:tblPrEx>
        <w:tblW w:w="0" w:type="auto"/>
        <w:tblLayout w:type="fixed"/>
        <w:tblLook w:val="04A0"/>
      </w:tblPrEx>
      <w:tc>
        <w:tcPr>
          <w:tcW w:w="3120" w:type="dxa"/>
        </w:tcPr>
        <w:p w:rsidR="4E18DC9B" w:rsidP="4E18DC9B" w14:paraId="10268CDA" w14:textId="60A8A4DE">
          <w:pPr>
            <w:pStyle w:val="Header"/>
            <w:ind w:left="-115"/>
            <w:jc w:val="left"/>
          </w:pPr>
        </w:p>
      </w:tc>
      <w:tc>
        <w:tcPr>
          <w:tcW w:w="3120" w:type="dxa"/>
        </w:tcPr>
        <w:p w:rsidR="4E18DC9B" w:rsidP="4E18DC9B" w14:paraId="3609081C" w14:textId="59FFDCA7">
          <w:pPr>
            <w:pStyle w:val="Header"/>
            <w:jc w:val="center"/>
          </w:pPr>
        </w:p>
      </w:tc>
      <w:tc>
        <w:tcPr>
          <w:tcW w:w="3120" w:type="dxa"/>
        </w:tcPr>
        <w:p w:rsidR="4E18DC9B" w:rsidP="4E18DC9B" w14:paraId="778EF514" w14:textId="5E28489C">
          <w:pPr>
            <w:pStyle w:val="Header"/>
            <w:ind w:right="-115"/>
          </w:pPr>
        </w:p>
      </w:tc>
    </w:tr>
  </w:tbl>
  <w:p w:rsidR="4E18DC9B" w:rsidP="4E18DC9B" w14:paraId="6B38C337" w14:textId="718A3D1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CBF" w:rsidRPr="00ED7296" w:rsidP="4E18DC9B" w14:paraId="50847D88" w14:textId="45BE3532">
    <w:pPr>
      <w:pStyle w:val="Header"/>
      <w:rPr>
        <w:rFonts w:cs="Arial"/>
        <w:i w:val="0"/>
        <w:sz w:val="20"/>
      </w:rPr>
    </w:pPr>
    <w:r w:rsidRPr="4E18DC9B">
      <w:rPr>
        <w:rFonts w:cs="Arial"/>
        <w:i w:val="0"/>
        <w:sz w:val="20"/>
      </w:rPr>
      <w:t>Social Welfare Agency Website Reviews</w:t>
    </w:r>
  </w:p>
  <w:p w:rsidR="00620CBF" w:rsidRPr="00620CBF" w:rsidP="4E18DC9B" w14:paraId="0972F1E2" w14:textId="7CEB1C5F">
    <w:pPr>
      <w:pStyle w:val="Header"/>
      <w:rPr>
        <w:rFonts w:cs="Arial"/>
        <w:i w:val="0"/>
        <w:sz w:val="20"/>
      </w:rPr>
    </w:pPr>
    <w:r w:rsidRPr="4E18DC9B">
      <w:rPr>
        <w:rFonts w:cs="Arial"/>
        <w:i w:val="0"/>
        <w:sz w:val="20"/>
      </w:rPr>
      <w:t>SWRK/210 v 1</w:t>
    </w:r>
  </w:p>
  <w:p w:rsidR="00620CBF" w:rsidP="00620CBF" w14:paraId="2BBAD7E2" w14:textId="29279192">
    <w:pPr>
      <w:pStyle w:val="Header"/>
    </w:pPr>
    <w:sdt>
      <w:sdtPr>
        <w:id w:val="98381352"/>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38793C">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8793C">
          <w:rPr>
            <w:b/>
            <w:bCs/>
            <w:noProof/>
          </w:rPr>
          <w:t>4</w:t>
        </w:r>
        <w:r>
          <w:rPr>
            <w:b/>
            <w:bCs/>
            <w:sz w:val="24"/>
            <w:szCs w:val="24"/>
          </w:rPr>
          <w:fldChar w:fldCharType="end"/>
        </w:r>
      </w:sdtContent>
    </w:sdt>
  </w:p>
  <w:p w:rsidR="00DF7993" w:rsidRPr="00621432" w:rsidP="00621432" w14:paraId="011431D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74C" w:rsidRPr="00C8274C" w14:paraId="167D80FA" w14:textId="6AE470FE">
    <w:pPr>
      <w:pStyle w:val="Header"/>
      <w:rPr>
        <w:rFonts w:ascii="Times New Roman" w:hAnsi="Times New Roman"/>
        <w:i w:val="0"/>
        <w:iCs/>
        <w:sz w:val="24"/>
        <w:szCs w:val="24"/>
      </w:rPr>
    </w:pPr>
    <w:r>
      <w:rPr>
        <w:rFonts w:ascii="Times New Roman" w:hAnsi="Times New Roman"/>
        <w:i w:val="0"/>
        <w:iCs/>
        <w:sz w:val="24"/>
        <w:szCs w:val="24"/>
      </w:rPr>
      <w:t xml:space="preserve">Running Head: SOCIAL </w:t>
    </w:r>
    <w:r w:rsidR="00EC09F3">
      <w:rPr>
        <w:rFonts w:ascii="Times New Roman" w:hAnsi="Times New Roman"/>
        <w:i w:val="0"/>
        <w:iCs/>
        <w:sz w:val="24"/>
        <w:szCs w:val="24"/>
      </w:rPr>
      <w:t>WELFARE AGENCY</w:t>
    </w:r>
    <w:r>
      <w:rPr>
        <w:rFonts w:ascii="Times New Roman" w:hAnsi="Times New Roman"/>
        <w:i w:val="0"/>
        <w:iCs/>
        <w:sz w:val="24"/>
        <w:szCs w:val="24"/>
      </w:rPr>
      <w:t xml:space="preserve"> WEBSITE REVIEWS                                       </w:t>
    </w:r>
    <w:sdt>
      <w:sdtPr>
        <w:id w:val="761343201"/>
        <w:docPartObj>
          <w:docPartGallery w:val="Page Numbers (Top of Page)"/>
          <w:docPartUnique/>
        </w:docPartObj>
      </w:sdtPr>
      <w:sdtEndPr>
        <w:rPr>
          <w:rFonts w:ascii="Times New Roman" w:hAnsi="Times New Roman"/>
          <w:i w:val="0"/>
          <w:iCs/>
          <w:noProof/>
          <w:sz w:val="24"/>
          <w:szCs w:val="24"/>
        </w:rPr>
      </w:sdtEndPr>
      <w:sdtContent>
        <w:r w:rsidRPr="00C8274C">
          <w:rPr>
            <w:rFonts w:ascii="Times New Roman" w:hAnsi="Times New Roman"/>
            <w:i w:val="0"/>
            <w:iCs/>
            <w:sz w:val="24"/>
            <w:szCs w:val="24"/>
          </w:rPr>
          <w:fldChar w:fldCharType="begin"/>
        </w:r>
        <w:r w:rsidRPr="00C8274C">
          <w:rPr>
            <w:rFonts w:ascii="Times New Roman" w:hAnsi="Times New Roman"/>
            <w:i w:val="0"/>
            <w:iCs/>
            <w:sz w:val="24"/>
            <w:szCs w:val="24"/>
          </w:rPr>
          <w:instrText xml:space="preserve"> PAGE   \* MERGEFORMAT </w:instrText>
        </w:r>
        <w:r w:rsidRPr="00C8274C">
          <w:rPr>
            <w:rFonts w:ascii="Times New Roman" w:hAnsi="Times New Roman"/>
            <w:i w:val="0"/>
            <w:iCs/>
            <w:sz w:val="24"/>
            <w:szCs w:val="24"/>
          </w:rPr>
          <w:fldChar w:fldCharType="separate"/>
        </w:r>
        <w:r w:rsidRPr="00C8274C">
          <w:rPr>
            <w:rFonts w:ascii="Times New Roman" w:hAnsi="Times New Roman"/>
            <w:i w:val="0"/>
            <w:iCs/>
            <w:noProof/>
            <w:sz w:val="24"/>
            <w:szCs w:val="24"/>
          </w:rPr>
          <w:t>2</w:t>
        </w:r>
        <w:r w:rsidRPr="00C8274C">
          <w:rPr>
            <w:rFonts w:ascii="Times New Roman" w:hAnsi="Times New Roman"/>
            <w:i w:val="0"/>
            <w:iCs/>
            <w:noProof/>
            <w:sz w:val="24"/>
            <w:szCs w:val="24"/>
          </w:rPr>
          <w:fldChar w:fldCharType="end"/>
        </w:r>
      </w:sdtContent>
    </w:sdt>
  </w:p>
  <w:p w:rsidR="00C8274C" w:rsidRPr="00620CBF" w:rsidP="00C8274C" w14:paraId="61A0B049" w14:textId="73942C89">
    <w:pPr>
      <w:pStyle w:val="Header"/>
      <w:jc w:val="left"/>
      <w:rPr>
        <w:i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8"/>
    <w:multiLevelType w:val="singleLevel"/>
    <w:tmpl w:val="B21C5288"/>
    <w:lvl w:ilvl="0">
      <w:start w:val="1"/>
      <w:numFmt w:val="decimal"/>
      <w:lvlText w:val="%1."/>
      <w:lvlJc w:val="left"/>
      <w:pPr>
        <w:tabs>
          <w:tab w:val="num" w:pos="360"/>
        </w:tabs>
        <w:ind w:left="360" w:hanging="360"/>
      </w:pPr>
    </w:lvl>
  </w:abstractNum>
  <w:abstractNum w:abstractNumId="1">
    <w:nsid w:val="FFFFFF89"/>
    <w:multiLevelType w:val="singleLevel"/>
    <w:tmpl w:val="5C7EE9EC"/>
    <w:lvl w:ilvl="0">
      <w:start w:val="1"/>
      <w:numFmt w:val="bullet"/>
      <w:lvlText w:val=""/>
      <w:lvlJc w:val="left"/>
      <w:pPr>
        <w:tabs>
          <w:tab w:val="num" w:pos="360"/>
        </w:tabs>
        <w:ind w:left="360" w:hanging="360"/>
      </w:pPr>
      <w:rPr>
        <w:rFonts w:ascii="Symbol" w:hAnsi="Symbol" w:hint="default"/>
      </w:rPr>
    </w:lvl>
  </w:abstractNum>
  <w:abstractNum w:abstractNumId="2">
    <w:nsid w:val="43C17ABA"/>
    <w:multiLevelType w:val="multilevel"/>
    <w:tmpl w:val="D04A32F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360"/>
        </w:tabs>
        <w:ind w:left="360" w:hanging="360"/>
      </w:pPr>
      <w:rPr>
        <w:rFonts w:hint="default"/>
      </w:rPr>
    </w:lvl>
    <w:lvl w:ilvl="2">
      <w:start w:val="1"/>
      <w:numFmt w:val="bullet"/>
      <w:pStyle w:val="UPhxNumberedList2wBullet"/>
      <w:lvlText w:val=""/>
      <w:lvlJc w:val="left"/>
      <w:pPr>
        <w:tabs>
          <w:tab w:val="num" w:pos="720"/>
        </w:tabs>
        <w:ind w:left="720" w:hanging="360"/>
      </w:pPr>
      <w:rPr>
        <w:rFonts w:ascii="Symbol" w:hAnsi="Symbol"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471B0822"/>
    <w:multiLevelType w:val="hybridMultilevel"/>
    <w:tmpl w:val="190AF470"/>
    <w:lvl w:ilvl="0">
      <w:start w:val="1"/>
      <w:numFmt w:val="bullet"/>
      <w:pStyle w:val="UPhxBulletedLis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49AE4F1C"/>
    <w:multiLevelType w:val="hybridMultilevel"/>
    <w:tmpl w:val="DF0EA464"/>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59740349"/>
    <w:multiLevelType w:val="hybridMultilevel"/>
    <w:tmpl w:val="8964458E"/>
    <w:lvl w:ilvl="0">
      <w:start w:val="1"/>
      <w:numFmt w:val="bullet"/>
      <w:pStyle w:val="upxbodytext3bullet"/>
      <w:lvlText w:val="o"/>
      <w:lvlJc w:val="left"/>
      <w:pPr>
        <w:tabs>
          <w:tab w:val="num" w:pos="1440"/>
        </w:tabs>
        <w:ind w:left="144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6C8450FD"/>
    <w:multiLevelType w:val="multilevel"/>
    <w:tmpl w:val="8572D674"/>
    <w:lvl w:ilvl="0">
      <w:start w:val="1"/>
      <w:numFmt w:val="none"/>
      <w:pStyle w:val="UPhxNumberingHeading"/>
      <w:suff w:val="nothing"/>
      <w:lvlText w:val="%1"/>
      <w:lvlJc w:val="left"/>
      <w:pPr>
        <w:ind w:left="360" w:hanging="360"/>
      </w:pPr>
      <w:rPr>
        <w:rFonts w:hint="default"/>
      </w:rPr>
    </w:lvl>
    <w:lvl w:ilvl="1">
      <w:start w:val="1"/>
      <w:numFmt w:val="decimal"/>
      <w:pStyle w:val="UPhxNumberedList1"/>
      <w:lvlText w:val="%2."/>
      <w:lvlJc w:val="left"/>
      <w:pPr>
        <w:tabs>
          <w:tab w:val="num" w:pos="360"/>
        </w:tabs>
        <w:ind w:left="360" w:hanging="360"/>
      </w:pPr>
      <w:rPr>
        <w:rFonts w:hint="default"/>
      </w:rPr>
    </w:lvl>
    <w:lvl w:ilvl="2">
      <w:start w:val="1"/>
      <w:numFmt w:val="lowerLetter"/>
      <w:pStyle w:val="UPhxNumberedList2"/>
      <w:lvlText w:val="%3."/>
      <w:lvlJc w:val="left"/>
      <w:pPr>
        <w:tabs>
          <w:tab w:val="num" w:pos="720"/>
        </w:tabs>
        <w:ind w:left="720" w:hanging="360"/>
      </w:pPr>
      <w:rPr>
        <w:rFonts w:hint="default"/>
      </w:rPr>
    </w:lvl>
    <w:lvl w:ilvl="3">
      <w:start w:val="1"/>
      <w:numFmt w:val="decimal"/>
      <w:pStyle w:val="UPhxNumberedList3"/>
      <w:lvlText w:val="%4)"/>
      <w:lvlJc w:val="left"/>
      <w:pPr>
        <w:tabs>
          <w:tab w:val="num" w:pos="1080"/>
        </w:tabs>
        <w:ind w:left="1080" w:hanging="360"/>
      </w:pPr>
      <w:rPr>
        <w:rFonts w:hint="default"/>
      </w:rPr>
    </w:lvl>
    <w:lvl w:ilvl="4">
      <w:start w:val="1"/>
      <w:numFmt w:val="lowerLetter"/>
      <w:pStyle w:val="UPhxNumberedList4"/>
      <w:lvlText w:val="%5)"/>
      <w:lvlJc w:val="left"/>
      <w:pPr>
        <w:tabs>
          <w:tab w:val="num" w:pos="1440"/>
        </w:tabs>
        <w:ind w:left="1440" w:hanging="360"/>
      </w:pPr>
      <w:rPr>
        <w:rFonts w:hint="default"/>
      </w:rPr>
    </w:lvl>
    <w:lvl w:ilvl="5">
      <w:start w:val="1"/>
      <w:numFmt w:val="decimal"/>
      <w:pStyle w:val="UPhxNumberedList5"/>
      <w:lvlText w:val="(%6)"/>
      <w:lvlJc w:val="left"/>
      <w:pPr>
        <w:tabs>
          <w:tab w:val="num" w:pos="2160"/>
        </w:tabs>
        <w:ind w:left="1800" w:hanging="360"/>
      </w:pPr>
      <w:rPr>
        <w:rFonts w:hint="default"/>
      </w:rPr>
    </w:lvl>
    <w:lvl w:ilvl="6">
      <w:start w:val="1"/>
      <w:numFmt w:val="lowerLetter"/>
      <w:pStyle w:val="UPhxNumberedList6"/>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75574B02"/>
    <w:multiLevelType w:val="multilevel"/>
    <w:tmpl w:val="4E4891D8"/>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360"/>
        </w:tabs>
        <w:ind w:left="360" w:hanging="360"/>
      </w:pPr>
      <w:rPr>
        <w:rFonts w:hint="default"/>
      </w:rPr>
    </w:lvl>
    <w:lvl w:ilvl="2">
      <w:start w:val="1"/>
      <w:numFmt w:val="bullet"/>
      <w:lvlText w:val=""/>
      <w:lvlJc w:val="left"/>
      <w:pPr>
        <w:tabs>
          <w:tab w:val="num" w:pos="720"/>
        </w:tabs>
        <w:ind w:left="720" w:hanging="360"/>
      </w:pPr>
      <w:rPr>
        <w:rFonts w:ascii="Symbol" w:hAnsi="Symbol" w:hint="default"/>
      </w:rPr>
    </w:lvl>
    <w:lvl w:ilvl="3">
      <w:start w:val="1"/>
      <w:numFmt w:val="bullet"/>
      <w:pStyle w:val="UPhxNumberedList3wBullet"/>
      <w:lvlText w:val="o"/>
      <w:lvlJc w:val="left"/>
      <w:pPr>
        <w:tabs>
          <w:tab w:val="num" w:pos="1080"/>
        </w:tabs>
        <w:ind w:left="1080" w:hanging="360"/>
      </w:pPr>
      <w:rPr>
        <w:rFonts w:ascii="Courier New" w:hAnsi="Courier New" w:cs="Courier New"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7CF64766"/>
    <w:multiLevelType w:val="hybridMultilevel"/>
    <w:tmpl w:val="A6DCEC36"/>
    <w:lvl w:ilvl="0">
      <w:start w:val="1"/>
      <w:numFmt w:val="bullet"/>
      <w:pStyle w:val="UPXbodytext2w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4"/>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5"/>
  </w:num>
  <w:num w:numId="16">
    <w:abstractNumId w:val="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00"/>
  <w:displayHorizontalDrawingGridEvery w:val="0"/>
  <w:displayVerticalDrawingGridEvery w:val="0"/>
  <w:noPunctuationKerning/>
  <w:characterSpacingControl w:val="doNotCompress"/>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9A4CB4"/>
    <w:rsid w:val="00003C05"/>
    <w:rsid w:val="0000411F"/>
    <w:rsid w:val="000111FD"/>
    <w:rsid w:val="00017861"/>
    <w:rsid w:val="0002578F"/>
    <w:rsid w:val="00025848"/>
    <w:rsid w:val="00033656"/>
    <w:rsid w:val="0004786B"/>
    <w:rsid w:val="00073370"/>
    <w:rsid w:val="000914C6"/>
    <w:rsid w:val="000A3ACE"/>
    <w:rsid w:val="000A7E55"/>
    <w:rsid w:val="000B4E25"/>
    <w:rsid w:val="000D0AA1"/>
    <w:rsid w:val="000D59B6"/>
    <w:rsid w:val="000F049E"/>
    <w:rsid w:val="001123E9"/>
    <w:rsid w:val="00137F12"/>
    <w:rsid w:val="00160E58"/>
    <w:rsid w:val="001649BF"/>
    <w:rsid w:val="00167A4C"/>
    <w:rsid w:val="00175D26"/>
    <w:rsid w:val="00190B5D"/>
    <w:rsid w:val="001B0E07"/>
    <w:rsid w:val="001B5F01"/>
    <w:rsid w:val="0020437F"/>
    <w:rsid w:val="0021566D"/>
    <w:rsid w:val="00221A0E"/>
    <w:rsid w:val="00233A8A"/>
    <w:rsid w:val="00234549"/>
    <w:rsid w:val="00241155"/>
    <w:rsid w:val="0025283E"/>
    <w:rsid w:val="00255FDC"/>
    <w:rsid w:val="002647A7"/>
    <w:rsid w:val="002A3BB5"/>
    <w:rsid w:val="002A6E74"/>
    <w:rsid w:val="002E3D50"/>
    <w:rsid w:val="002E6239"/>
    <w:rsid w:val="00307D11"/>
    <w:rsid w:val="0032046C"/>
    <w:rsid w:val="00324D85"/>
    <w:rsid w:val="0032783C"/>
    <w:rsid w:val="00327BED"/>
    <w:rsid w:val="00335DA0"/>
    <w:rsid w:val="003479FB"/>
    <w:rsid w:val="00350BAD"/>
    <w:rsid w:val="00352545"/>
    <w:rsid w:val="0038793C"/>
    <w:rsid w:val="003A6952"/>
    <w:rsid w:val="003B6BAA"/>
    <w:rsid w:val="003C0A07"/>
    <w:rsid w:val="003C1A65"/>
    <w:rsid w:val="003E7740"/>
    <w:rsid w:val="003F5981"/>
    <w:rsid w:val="003F7A4A"/>
    <w:rsid w:val="004148BB"/>
    <w:rsid w:val="0042409B"/>
    <w:rsid w:val="00425F06"/>
    <w:rsid w:val="00445E73"/>
    <w:rsid w:val="00451765"/>
    <w:rsid w:val="00480A6C"/>
    <w:rsid w:val="00483204"/>
    <w:rsid w:val="00490FF8"/>
    <w:rsid w:val="0049267C"/>
    <w:rsid w:val="00496E38"/>
    <w:rsid w:val="004B0ACA"/>
    <w:rsid w:val="004C6B50"/>
    <w:rsid w:val="0050618E"/>
    <w:rsid w:val="00516D7E"/>
    <w:rsid w:val="005437B8"/>
    <w:rsid w:val="00543D8A"/>
    <w:rsid w:val="005444C5"/>
    <w:rsid w:val="00547E80"/>
    <w:rsid w:val="00555920"/>
    <w:rsid w:val="00556B06"/>
    <w:rsid w:val="0057080F"/>
    <w:rsid w:val="00577DB9"/>
    <w:rsid w:val="005A2D62"/>
    <w:rsid w:val="005B0C3F"/>
    <w:rsid w:val="005C6B65"/>
    <w:rsid w:val="005D2ED6"/>
    <w:rsid w:val="005D489F"/>
    <w:rsid w:val="005E38D3"/>
    <w:rsid w:val="005E7C13"/>
    <w:rsid w:val="005E7F68"/>
    <w:rsid w:val="00600C43"/>
    <w:rsid w:val="00607207"/>
    <w:rsid w:val="006148F2"/>
    <w:rsid w:val="00620CBF"/>
    <w:rsid w:val="00621432"/>
    <w:rsid w:val="006434C2"/>
    <w:rsid w:val="006533BD"/>
    <w:rsid w:val="006558F3"/>
    <w:rsid w:val="0065621B"/>
    <w:rsid w:val="00660733"/>
    <w:rsid w:val="00682A98"/>
    <w:rsid w:val="00687F90"/>
    <w:rsid w:val="006A7EE7"/>
    <w:rsid w:val="006B6F43"/>
    <w:rsid w:val="006E001A"/>
    <w:rsid w:val="006E4D5A"/>
    <w:rsid w:val="00716509"/>
    <w:rsid w:val="00777561"/>
    <w:rsid w:val="0079361C"/>
    <w:rsid w:val="00796B20"/>
    <w:rsid w:val="007A4DD7"/>
    <w:rsid w:val="007C55B8"/>
    <w:rsid w:val="00807106"/>
    <w:rsid w:val="008223F7"/>
    <w:rsid w:val="008230C3"/>
    <w:rsid w:val="00870A7B"/>
    <w:rsid w:val="008844B9"/>
    <w:rsid w:val="008A06E1"/>
    <w:rsid w:val="008A45AC"/>
    <w:rsid w:val="008C37AD"/>
    <w:rsid w:val="008D20E6"/>
    <w:rsid w:val="008D4D7C"/>
    <w:rsid w:val="008D6F47"/>
    <w:rsid w:val="008F4BF6"/>
    <w:rsid w:val="00905E4B"/>
    <w:rsid w:val="00907137"/>
    <w:rsid w:val="0092041E"/>
    <w:rsid w:val="00931D45"/>
    <w:rsid w:val="00943635"/>
    <w:rsid w:val="00960777"/>
    <w:rsid w:val="00970C4A"/>
    <w:rsid w:val="009810CF"/>
    <w:rsid w:val="0098667B"/>
    <w:rsid w:val="009A30C0"/>
    <w:rsid w:val="009A3725"/>
    <w:rsid w:val="009A3C4B"/>
    <w:rsid w:val="009A4710"/>
    <w:rsid w:val="009A4CB4"/>
    <w:rsid w:val="009C086D"/>
    <w:rsid w:val="009C3C21"/>
    <w:rsid w:val="009C6FDB"/>
    <w:rsid w:val="009F7A18"/>
    <w:rsid w:val="00A108D0"/>
    <w:rsid w:val="00A240BC"/>
    <w:rsid w:val="00A3262E"/>
    <w:rsid w:val="00A37FD6"/>
    <w:rsid w:val="00A41D78"/>
    <w:rsid w:val="00A4709D"/>
    <w:rsid w:val="00A97678"/>
    <w:rsid w:val="00AA01CE"/>
    <w:rsid w:val="00AA137A"/>
    <w:rsid w:val="00AB69B8"/>
    <w:rsid w:val="00AE4D9E"/>
    <w:rsid w:val="00B20E04"/>
    <w:rsid w:val="00B20E20"/>
    <w:rsid w:val="00B31729"/>
    <w:rsid w:val="00B34C3F"/>
    <w:rsid w:val="00B42B71"/>
    <w:rsid w:val="00B512D7"/>
    <w:rsid w:val="00B53345"/>
    <w:rsid w:val="00B809EA"/>
    <w:rsid w:val="00B85231"/>
    <w:rsid w:val="00BA2919"/>
    <w:rsid w:val="00BA56F7"/>
    <w:rsid w:val="00BC1C4B"/>
    <w:rsid w:val="00BC6217"/>
    <w:rsid w:val="00BD0AEC"/>
    <w:rsid w:val="00BD6A72"/>
    <w:rsid w:val="00BF785D"/>
    <w:rsid w:val="00BF7D72"/>
    <w:rsid w:val="00C26A23"/>
    <w:rsid w:val="00C8274C"/>
    <w:rsid w:val="00C86568"/>
    <w:rsid w:val="00D01BAA"/>
    <w:rsid w:val="00D03198"/>
    <w:rsid w:val="00D06582"/>
    <w:rsid w:val="00D06889"/>
    <w:rsid w:val="00D24084"/>
    <w:rsid w:val="00D841FF"/>
    <w:rsid w:val="00D87A5D"/>
    <w:rsid w:val="00DA724F"/>
    <w:rsid w:val="00DE0E59"/>
    <w:rsid w:val="00DF6E4A"/>
    <w:rsid w:val="00DF7993"/>
    <w:rsid w:val="00E0207D"/>
    <w:rsid w:val="00E51CF7"/>
    <w:rsid w:val="00E56425"/>
    <w:rsid w:val="00E72EB1"/>
    <w:rsid w:val="00E74D67"/>
    <w:rsid w:val="00E75D0E"/>
    <w:rsid w:val="00E87A3F"/>
    <w:rsid w:val="00EA29E7"/>
    <w:rsid w:val="00EB2F33"/>
    <w:rsid w:val="00EC09F3"/>
    <w:rsid w:val="00ED5A40"/>
    <w:rsid w:val="00ED5A51"/>
    <w:rsid w:val="00ED7296"/>
    <w:rsid w:val="00EF1DCA"/>
    <w:rsid w:val="00EF4558"/>
    <w:rsid w:val="00F050A0"/>
    <w:rsid w:val="00F20121"/>
    <w:rsid w:val="00F226C0"/>
    <w:rsid w:val="00F23403"/>
    <w:rsid w:val="00F3781D"/>
    <w:rsid w:val="00F424EC"/>
    <w:rsid w:val="00F63810"/>
    <w:rsid w:val="00F71F35"/>
    <w:rsid w:val="00F97700"/>
    <w:rsid w:val="00FC24A1"/>
    <w:rsid w:val="00FC7CC6"/>
    <w:rsid w:val="00FE600C"/>
    <w:rsid w:val="00FF2548"/>
    <w:rsid w:val="4E18DC9B"/>
  </w:rsids>
  <w:docVars>
    <w:docVar w:name="__Grammarly_42___1" w:val="H4sIAAAAAAAEAKtWcslP9kxRslIyNDY0NTIzM7MwNzEzNTQ2MTVW0lEKTi0uzszPAykwrQUAdMlKOS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docId w15:val="{E876EB4E-541C-40D5-8536-727C10F06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
    <w:qFormat/>
    <w:rsid w:val="00796B20"/>
    <w:pPr>
      <w:tabs>
        <w:tab w:val="left" w:pos="547"/>
      </w:tabs>
      <w:jc w:val="both"/>
    </w:pPr>
    <w:rPr>
      <w:rFonts w:ascii="Arial" w:hAnsi="Arial"/>
    </w:rPr>
  </w:style>
  <w:style w:type="paragraph" w:styleId="Heading1">
    <w:name w:val="heading 1"/>
    <w:basedOn w:val="UPhxHeading2Title"/>
    <w:next w:val="Normal"/>
    <w:qFormat/>
    <w:rsid w:val="00BA2919"/>
    <w:pPr>
      <w:spacing w:before="0" w:after="0"/>
      <w:outlineLvl w:val="0"/>
    </w:pPr>
  </w:style>
  <w:style w:type="paragraph" w:styleId="Heading2">
    <w:name w:val="heading 2"/>
    <w:basedOn w:val="Heading1"/>
    <w:next w:val="Normal"/>
    <w:qFormat/>
    <w:rsid w:val="00796B20"/>
    <w:pPr>
      <w:pBdr>
        <w:bottom w:val="single" w:sz="4" w:space="0" w:color="auto"/>
        <w:between w:val="single" w:sz="4" w:space="1" w:color="auto"/>
      </w:pBdr>
      <w:spacing w:before="300" w:after="120"/>
      <w:outlineLvl w:val="1"/>
    </w:pPr>
    <w:rPr>
      <w:b w:val="0"/>
      <w:caps/>
      <w:sz w:val="20"/>
    </w:rPr>
  </w:style>
  <w:style w:type="paragraph" w:styleId="Heading3">
    <w:name w:val="heading 3"/>
    <w:basedOn w:val="Normal"/>
    <w:next w:val="Normal"/>
    <w:qFormat/>
    <w:rsid w:val="00796B20"/>
    <w:pPr>
      <w:keepNext/>
      <w:spacing w:before="240"/>
      <w:jc w:val="left"/>
      <w:outlineLvl w:val="2"/>
    </w:pPr>
    <w:rPr>
      <w:b/>
      <w:i/>
      <w:sz w:val="19"/>
    </w:rPr>
  </w:style>
  <w:style w:type="paragraph" w:styleId="Heading4">
    <w:name w:val="heading 4"/>
    <w:basedOn w:val="Heading3"/>
    <w:next w:val="Normal"/>
    <w:qFormat/>
    <w:rsid w:val="00796B20"/>
    <w:pPr>
      <w:spacing w:before="120"/>
      <w:outlineLvl w:val="3"/>
    </w:pPr>
    <w:rPr>
      <w:caps/>
      <w:sz w:val="16"/>
    </w:rPr>
  </w:style>
  <w:style w:type="paragraph" w:styleId="Heading5">
    <w:name w:val="heading 5"/>
    <w:basedOn w:val="Heading4"/>
    <w:next w:val="Normal"/>
    <w:qFormat/>
    <w:rsid w:val="00796B20"/>
    <w:pPr>
      <w:spacing w:before="180"/>
      <w:outlineLvl w:val="4"/>
    </w:pPr>
    <w:rPr>
      <w:b w:val="0"/>
      <w:caps w:val="0"/>
      <w:sz w:val="20"/>
    </w:rPr>
  </w:style>
  <w:style w:type="paragraph" w:styleId="Heading6">
    <w:name w:val="heading 6"/>
    <w:basedOn w:val="Normal"/>
    <w:next w:val="Normal"/>
    <w:qFormat/>
    <w:rsid w:val="00796B20"/>
    <w:pPr>
      <w:spacing w:before="240"/>
      <w:outlineLvl w:val="5"/>
    </w:pPr>
    <w:rPr>
      <w:b/>
      <w:i/>
      <w:caps/>
      <w:sz w:val="14"/>
    </w:rPr>
  </w:style>
  <w:style w:type="paragraph" w:styleId="Heading7">
    <w:name w:val="heading 7"/>
    <w:basedOn w:val="Normal"/>
    <w:next w:val="Normal"/>
    <w:qFormat/>
    <w:rsid w:val="00796B20"/>
    <w:pPr>
      <w:keepNext/>
      <w:outlineLvl w:val="6"/>
    </w:pPr>
    <w:rPr>
      <w:b/>
      <w:bCs/>
      <w:i/>
      <w:iCs/>
      <w:sz w:val="16"/>
    </w:rPr>
  </w:style>
  <w:style w:type="paragraph" w:styleId="Heading8">
    <w:name w:val="heading 8"/>
    <w:basedOn w:val="Normal"/>
    <w:next w:val="Normal"/>
    <w:qFormat/>
    <w:rsid w:val="00796B20"/>
    <w:pPr>
      <w:spacing w:before="240" w:after="60"/>
      <w:outlineLvl w:val="7"/>
    </w:pPr>
    <w:rPr>
      <w:rFonts w:ascii="Times New Roman" w:hAnsi="Times New Roman"/>
      <w:i/>
      <w:iCs/>
      <w:sz w:val="24"/>
      <w:szCs w:val="24"/>
    </w:rPr>
  </w:style>
  <w:style w:type="paragraph" w:styleId="Heading9">
    <w:name w:val="heading 9"/>
    <w:basedOn w:val="Normal"/>
    <w:next w:val="Normal"/>
    <w:qFormat/>
    <w:rsid w:val="00796B20"/>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6B20"/>
    <w:pPr>
      <w:tabs>
        <w:tab w:val="right" w:pos="8640"/>
      </w:tabs>
      <w:jc w:val="right"/>
    </w:pPr>
    <w:rPr>
      <w:i/>
      <w:sz w:val="18"/>
    </w:rPr>
  </w:style>
  <w:style w:type="paragraph" w:styleId="Footer">
    <w:name w:val="footer"/>
    <w:basedOn w:val="Normal"/>
    <w:rsid w:val="00796B20"/>
    <w:pPr>
      <w:tabs>
        <w:tab w:val="center" w:pos="4320"/>
        <w:tab w:val="right" w:pos="8640"/>
      </w:tabs>
    </w:pPr>
  </w:style>
  <w:style w:type="character" w:styleId="PageNumber">
    <w:name w:val="page number"/>
    <w:rsid w:val="00796B20"/>
    <w:rPr>
      <w:sz w:val="16"/>
    </w:rPr>
  </w:style>
  <w:style w:type="character" w:styleId="Hyperlink">
    <w:name w:val="Hyperlink"/>
    <w:rsid w:val="00796B20"/>
    <w:rPr>
      <w:color w:val="0000FF"/>
      <w:u w:val="single"/>
    </w:rPr>
  </w:style>
  <w:style w:type="paragraph" w:customStyle="1" w:styleId="Footer-s">
    <w:name w:val="Footer-s"/>
    <w:basedOn w:val="Footer"/>
    <w:rsid w:val="00796B20"/>
    <w:rPr>
      <w:sz w:val="12"/>
    </w:rPr>
  </w:style>
  <w:style w:type="paragraph" w:styleId="DocumentMap">
    <w:name w:val="Document Map"/>
    <w:basedOn w:val="Normal"/>
    <w:semiHidden/>
    <w:rsid w:val="00796B20"/>
    <w:pPr>
      <w:shd w:val="clear" w:color="auto" w:fill="000080"/>
    </w:pPr>
    <w:rPr>
      <w:rFonts w:ascii="Tahoma" w:hAnsi="Tahoma"/>
    </w:rPr>
  </w:style>
  <w:style w:type="character" w:styleId="FollowedHyperlink">
    <w:name w:val="FollowedHyperlink"/>
    <w:rsid w:val="00796B20"/>
    <w:rPr>
      <w:color w:val="800080"/>
      <w:u w:val="single"/>
    </w:rPr>
  </w:style>
  <w:style w:type="paragraph" w:styleId="TOC1">
    <w:name w:val="toc 1"/>
    <w:basedOn w:val="Normal"/>
    <w:next w:val="Normal"/>
    <w:semiHidden/>
    <w:rsid w:val="00796B20"/>
    <w:pPr>
      <w:tabs>
        <w:tab w:val="clear" w:pos="547"/>
        <w:tab w:val="right" w:leader="dot" w:pos="7920"/>
      </w:tabs>
      <w:spacing w:before="180" w:after="80"/>
      <w:ind w:left="720" w:right="1296"/>
      <w:jc w:val="left"/>
    </w:pPr>
  </w:style>
  <w:style w:type="paragraph" w:styleId="TOC2">
    <w:name w:val="toc 2"/>
    <w:basedOn w:val="TOC1"/>
    <w:next w:val="Normal"/>
    <w:semiHidden/>
    <w:rsid w:val="00796B20"/>
    <w:pPr>
      <w:spacing w:before="0"/>
      <w:ind w:left="1296"/>
    </w:pPr>
  </w:style>
  <w:style w:type="paragraph" w:styleId="TOC3">
    <w:name w:val="toc 3"/>
    <w:basedOn w:val="TOC2"/>
    <w:next w:val="Normal"/>
    <w:autoRedefine/>
    <w:semiHidden/>
    <w:rsid w:val="00796B20"/>
    <w:pPr>
      <w:tabs>
        <w:tab w:val="right" w:leader="dot" w:pos="8630"/>
      </w:tabs>
      <w:ind w:left="1584"/>
    </w:pPr>
    <w:rPr>
      <w:noProof/>
    </w:rPr>
  </w:style>
  <w:style w:type="paragraph" w:styleId="TOC4">
    <w:name w:val="toc 4"/>
    <w:basedOn w:val="Normal"/>
    <w:next w:val="Normal"/>
    <w:autoRedefine/>
    <w:semiHidden/>
    <w:rsid w:val="00796B20"/>
    <w:pPr>
      <w:tabs>
        <w:tab w:val="clear" w:pos="547"/>
      </w:tabs>
      <w:ind w:left="600"/>
    </w:pPr>
  </w:style>
  <w:style w:type="paragraph" w:styleId="TOC5">
    <w:name w:val="toc 5"/>
    <w:basedOn w:val="Normal"/>
    <w:next w:val="Normal"/>
    <w:autoRedefine/>
    <w:semiHidden/>
    <w:rsid w:val="00796B20"/>
    <w:pPr>
      <w:tabs>
        <w:tab w:val="clear" w:pos="547"/>
      </w:tabs>
      <w:ind w:left="800"/>
    </w:pPr>
  </w:style>
  <w:style w:type="paragraph" w:customStyle="1" w:styleId="UPhxNumberingHeading">
    <w:name w:val="UPhx Numbering Heading"/>
    <w:rsid w:val="00796B20"/>
    <w:pPr>
      <w:numPr>
        <w:numId w:val="6"/>
      </w:numPr>
      <w:tabs>
        <w:tab w:val="left" w:pos="360"/>
      </w:tabs>
      <w:spacing w:before="180"/>
      <w:outlineLvl w:val="0"/>
    </w:pPr>
    <w:rPr>
      <w:rFonts w:ascii="Arial" w:hAnsi="Arial"/>
      <w:b/>
      <w:sz w:val="18"/>
    </w:rPr>
  </w:style>
  <w:style w:type="paragraph" w:customStyle="1" w:styleId="UPhxNumberedList1">
    <w:name w:val="UPhx Numbered List 1"/>
    <w:basedOn w:val="UPhxNumberingHeading"/>
    <w:link w:val="UPhxNumberedList1Char"/>
    <w:rsid w:val="00796B20"/>
    <w:pPr>
      <w:numPr>
        <w:ilvl w:val="1"/>
      </w:numPr>
      <w:spacing w:before="60" w:after="60"/>
    </w:pPr>
    <w:rPr>
      <w:b w:val="0"/>
      <w:sz w:val="20"/>
    </w:rPr>
  </w:style>
  <w:style w:type="paragraph" w:customStyle="1" w:styleId="UPhxNumberedList2">
    <w:name w:val="UPhx Numbered List 2"/>
    <w:basedOn w:val="UPhxNumberedList1"/>
    <w:rsid w:val="00796B20"/>
    <w:pPr>
      <w:numPr>
        <w:ilvl w:val="2"/>
      </w:numPr>
    </w:pPr>
  </w:style>
  <w:style w:type="paragraph" w:customStyle="1" w:styleId="UPhxNumberedList3">
    <w:name w:val="UPhx Numbered List 3"/>
    <w:basedOn w:val="UPhxNumberedList1"/>
    <w:rsid w:val="00796B20"/>
    <w:pPr>
      <w:numPr>
        <w:ilvl w:val="3"/>
      </w:numPr>
    </w:pPr>
  </w:style>
  <w:style w:type="paragraph" w:customStyle="1" w:styleId="UPhxNumberedList4">
    <w:name w:val="UPhx Numbered List 4"/>
    <w:basedOn w:val="UPhxNumberedList1"/>
    <w:rsid w:val="00796B20"/>
    <w:pPr>
      <w:numPr>
        <w:ilvl w:val="4"/>
      </w:numPr>
    </w:pPr>
  </w:style>
  <w:style w:type="paragraph" w:customStyle="1" w:styleId="UPhxNumberedList5">
    <w:name w:val="UPhx Numbered List 5"/>
    <w:basedOn w:val="UPhxNumberedList1"/>
    <w:rsid w:val="00796B20"/>
    <w:pPr>
      <w:numPr>
        <w:ilvl w:val="5"/>
      </w:numPr>
      <w:tabs>
        <w:tab w:val="left" w:pos="1800"/>
      </w:tabs>
    </w:pPr>
  </w:style>
  <w:style w:type="paragraph" w:customStyle="1" w:styleId="UPhxNumberedList6">
    <w:name w:val="UPhx Numbered List 6"/>
    <w:basedOn w:val="UPhxNumberedList1"/>
    <w:rsid w:val="00796B20"/>
    <w:pPr>
      <w:numPr>
        <w:ilvl w:val="6"/>
      </w:numPr>
      <w:tabs>
        <w:tab w:val="left" w:pos="2160"/>
      </w:tabs>
    </w:pPr>
  </w:style>
  <w:style w:type="paragraph" w:customStyle="1" w:styleId="UPhxBodyText1">
    <w:name w:val="UPhx Body Text 1"/>
    <w:rsid w:val="00796B20"/>
    <w:pPr>
      <w:spacing w:before="60" w:after="60"/>
    </w:pPr>
    <w:rPr>
      <w:rFonts w:ascii="Arial" w:hAnsi="Arial"/>
    </w:rPr>
  </w:style>
  <w:style w:type="paragraph" w:customStyle="1" w:styleId="UPhxBodyText2">
    <w:name w:val="UPhx Body Text 2"/>
    <w:basedOn w:val="UPhxBodyText1"/>
    <w:rsid w:val="00796B20"/>
    <w:pPr>
      <w:ind w:left="360"/>
    </w:pPr>
  </w:style>
  <w:style w:type="paragraph" w:customStyle="1" w:styleId="UPhxBodyText3">
    <w:name w:val="UPhx Body Text 3"/>
    <w:basedOn w:val="UPhxBodyText1"/>
    <w:rsid w:val="00796B20"/>
    <w:pPr>
      <w:ind w:left="720"/>
    </w:pPr>
  </w:style>
  <w:style w:type="paragraph" w:customStyle="1" w:styleId="UPhxBodyText4">
    <w:name w:val="UPhx Body Text 4"/>
    <w:basedOn w:val="UPhxBodyText1"/>
    <w:rsid w:val="00796B20"/>
    <w:pPr>
      <w:ind w:left="1080"/>
    </w:pPr>
  </w:style>
  <w:style w:type="paragraph" w:customStyle="1" w:styleId="UPhxBodyText5">
    <w:name w:val="UPhx Body Text 5"/>
    <w:basedOn w:val="UPhxBodyText1"/>
    <w:rsid w:val="00796B20"/>
    <w:pPr>
      <w:ind w:left="1440"/>
    </w:pPr>
  </w:style>
  <w:style w:type="paragraph" w:customStyle="1" w:styleId="UPhxBodyText6">
    <w:name w:val="UPhx Body Text 6"/>
    <w:basedOn w:val="UPhxBodyText1"/>
    <w:rsid w:val="00796B20"/>
    <w:pPr>
      <w:ind w:left="1800"/>
    </w:pPr>
  </w:style>
  <w:style w:type="paragraph" w:customStyle="1" w:styleId="UPhxHeading3">
    <w:name w:val="UPhx Heading 3"/>
    <w:basedOn w:val="UPhxHeading1"/>
    <w:rsid w:val="00796B20"/>
    <w:pPr>
      <w:pageBreakBefore w:val="0"/>
      <w:pBdr>
        <w:bottom w:val="none" w:sz="0" w:space="0" w:color="auto"/>
      </w:pBdr>
      <w:spacing w:after="0"/>
      <w:outlineLvl w:val="2"/>
    </w:pPr>
    <w:rPr>
      <w:b/>
      <w:color w:val="000000"/>
      <w:sz w:val="19"/>
    </w:rPr>
  </w:style>
  <w:style w:type="paragraph" w:customStyle="1" w:styleId="UPhxHeading1">
    <w:name w:val="UPhx Heading 1"/>
    <w:link w:val="UPhxHeading1Char"/>
    <w:rsid w:val="00796B20"/>
    <w:pPr>
      <w:keepNext/>
      <w:pageBreakBefore/>
      <w:pBdr>
        <w:bottom w:val="single" w:sz="8" w:space="1" w:color="auto"/>
      </w:pBdr>
      <w:spacing w:before="240" w:after="60"/>
      <w:outlineLvl w:val="0"/>
    </w:pPr>
    <w:rPr>
      <w:rFonts w:ascii="Arial" w:hAnsi="Arial"/>
      <w:i/>
      <w:sz w:val="36"/>
    </w:rPr>
  </w:style>
  <w:style w:type="paragraph" w:customStyle="1" w:styleId="UPhxHeading2">
    <w:name w:val="UPhx Heading 2"/>
    <w:basedOn w:val="UPhxHeading1"/>
    <w:rsid w:val="00796B20"/>
    <w:pPr>
      <w:pageBreakBefore w:val="0"/>
      <w:pBdr>
        <w:bottom w:val="single" w:sz="4" w:space="0" w:color="auto"/>
      </w:pBdr>
      <w:spacing w:before="300" w:after="120"/>
      <w:outlineLvl w:val="1"/>
    </w:pPr>
    <w:rPr>
      <w:b/>
      <w:caps/>
      <w:sz w:val="20"/>
    </w:rPr>
  </w:style>
  <w:style w:type="paragraph" w:customStyle="1" w:styleId="UPhxHeading3xs">
    <w:name w:val="UPhx Heading 3 xs"/>
    <w:basedOn w:val="UPhxHeading3"/>
    <w:rsid w:val="00796B20"/>
    <w:pPr>
      <w:spacing w:before="0"/>
    </w:pPr>
  </w:style>
  <w:style w:type="paragraph" w:customStyle="1" w:styleId="UPhxHeading1F">
    <w:name w:val="UPhx Heading 1 F"/>
    <w:basedOn w:val="UPhxHeading1"/>
    <w:rsid w:val="00796B20"/>
  </w:style>
  <w:style w:type="paragraph" w:customStyle="1" w:styleId="UPhxHeading1LT">
    <w:name w:val="UPhx Heading 1 LT"/>
    <w:basedOn w:val="UPhxHeading1"/>
    <w:rsid w:val="00796B20"/>
  </w:style>
  <w:style w:type="paragraph" w:customStyle="1" w:styleId="UPhxHeading1omitTOC">
    <w:name w:val="UPhx Heading 1 omit TOC"/>
    <w:basedOn w:val="UPhxHeading1"/>
    <w:rsid w:val="00796B20"/>
  </w:style>
  <w:style w:type="paragraph" w:customStyle="1" w:styleId="UPhxHeading2TOC">
    <w:name w:val="UPhx Heading 2 TOC"/>
    <w:basedOn w:val="UPhxHeading2"/>
    <w:rsid w:val="00796B20"/>
    <w:pPr>
      <w:pBdr>
        <w:bottom w:val="none" w:sz="0" w:space="0" w:color="auto"/>
      </w:pBdr>
      <w:jc w:val="center"/>
    </w:pPr>
    <w:rPr>
      <w:caps w:val="0"/>
      <w:sz w:val="24"/>
    </w:rPr>
  </w:style>
  <w:style w:type="paragraph" w:customStyle="1" w:styleId="UPhxBulletedList">
    <w:name w:val="UPhx Bulleted List"/>
    <w:basedOn w:val="UPhxBodyText1"/>
    <w:rsid w:val="00796B20"/>
    <w:pPr>
      <w:numPr>
        <w:numId w:val="4"/>
      </w:numPr>
    </w:pPr>
  </w:style>
  <w:style w:type="paragraph" w:customStyle="1" w:styleId="UPhxNote">
    <w:name w:val="UPhx Note"/>
    <w:rsid w:val="00796B20"/>
    <w:rPr>
      <w:rFonts w:ascii="Arial" w:hAnsi="Arial"/>
      <w:b/>
      <w:sz w:val="16"/>
    </w:rPr>
  </w:style>
  <w:style w:type="paragraph" w:customStyle="1" w:styleId="UPhxBookCitation">
    <w:name w:val="UPhx Book Citation"/>
    <w:basedOn w:val="UPhxBodyText1"/>
    <w:rsid w:val="00796B20"/>
    <w:pPr>
      <w:ind w:left="360" w:hanging="360"/>
    </w:pPr>
  </w:style>
  <w:style w:type="paragraph" w:customStyle="1" w:styleId="UPhxTitle">
    <w:name w:val="UPhx Title"/>
    <w:rsid w:val="00796B20"/>
    <w:pPr>
      <w:spacing w:before="240"/>
      <w:outlineLvl w:val="0"/>
    </w:pPr>
    <w:rPr>
      <w:rFonts w:ascii="Arial" w:hAnsi="Arial"/>
      <w:b/>
      <w:sz w:val="28"/>
    </w:rPr>
  </w:style>
  <w:style w:type="paragraph" w:customStyle="1" w:styleId="UPhxCourse">
    <w:name w:val="UPhx Course #"/>
    <w:basedOn w:val="UPhxCourseTitle"/>
    <w:rsid w:val="00796B20"/>
    <w:pPr>
      <w:spacing w:before="1680"/>
    </w:pPr>
    <w:rPr>
      <w:caps/>
      <w:color w:val="000000"/>
      <w:sz w:val="22"/>
    </w:rPr>
  </w:style>
  <w:style w:type="paragraph" w:customStyle="1" w:styleId="UPhxCourseTitle">
    <w:name w:val="UPhx Course Title"/>
    <w:basedOn w:val="UPhxTitle"/>
    <w:rsid w:val="00796B20"/>
    <w:rPr>
      <w:color w:val="800000"/>
    </w:rPr>
  </w:style>
  <w:style w:type="paragraph" w:customStyle="1" w:styleId="UPhxNumHeadAlternate">
    <w:name w:val="UPhx Num Head Alternate"/>
    <w:basedOn w:val="UPhxNumberingHeading"/>
    <w:rsid w:val="00796B20"/>
    <w:rPr>
      <w:i/>
      <w:sz w:val="19"/>
    </w:rPr>
  </w:style>
  <w:style w:type="paragraph" w:customStyle="1" w:styleId="UPhxHeader">
    <w:name w:val="UPhx Header"/>
    <w:rsid w:val="00796B20"/>
    <w:pPr>
      <w:jc w:val="right"/>
    </w:pPr>
    <w:rPr>
      <w:rFonts w:ascii="Arial" w:hAnsi="Arial"/>
      <w:i/>
      <w:sz w:val="18"/>
    </w:rPr>
  </w:style>
  <w:style w:type="paragraph" w:customStyle="1" w:styleId="UPhxTableText">
    <w:name w:val="UPhx Table Text"/>
    <w:rsid w:val="00796B20"/>
    <w:pPr>
      <w:spacing w:before="80" w:after="80"/>
    </w:pPr>
    <w:rPr>
      <w:rFonts w:ascii="Arial" w:hAnsi="Arial"/>
      <w:sz w:val="16"/>
    </w:rPr>
  </w:style>
  <w:style w:type="paragraph" w:customStyle="1" w:styleId="UPhxTableTextCenter">
    <w:name w:val="UPhx Table Text Center"/>
    <w:basedOn w:val="UPhxTableText"/>
    <w:rsid w:val="00796B20"/>
    <w:pPr>
      <w:jc w:val="center"/>
    </w:pPr>
  </w:style>
  <w:style w:type="paragraph" w:customStyle="1" w:styleId="UPhxTableTitle1">
    <w:name w:val="UPhx Table Title 1"/>
    <w:basedOn w:val="UPhxTableText"/>
    <w:rsid w:val="00796B20"/>
    <w:rPr>
      <w:b/>
      <w:i/>
      <w:caps/>
    </w:rPr>
  </w:style>
  <w:style w:type="paragraph" w:customStyle="1" w:styleId="UPhxTableTitle2">
    <w:name w:val="UPhx Table Title 2"/>
    <w:basedOn w:val="UPhxTableText"/>
    <w:rsid w:val="00796B20"/>
    <w:rPr>
      <w:b/>
    </w:rPr>
  </w:style>
  <w:style w:type="paragraph" w:customStyle="1" w:styleId="UPhxTableTextIndent">
    <w:name w:val="UPhx Table Text Indent"/>
    <w:basedOn w:val="UPhxTableText"/>
    <w:rsid w:val="00796B20"/>
    <w:pPr>
      <w:ind w:left="216"/>
    </w:pPr>
  </w:style>
  <w:style w:type="paragraph" w:styleId="TOC6">
    <w:name w:val="toc 6"/>
    <w:basedOn w:val="Normal"/>
    <w:next w:val="Normal"/>
    <w:autoRedefine/>
    <w:semiHidden/>
    <w:rsid w:val="00796B20"/>
    <w:pPr>
      <w:tabs>
        <w:tab w:val="clear" w:pos="547"/>
      </w:tabs>
      <w:ind w:left="1000"/>
    </w:pPr>
  </w:style>
  <w:style w:type="paragraph" w:customStyle="1" w:styleId="UPhxBodyTextat8pt">
    <w:name w:val="UPhx Body Text at 8pt"/>
    <w:basedOn w:val="UPhxBodyText1"/>
    <w:rsid w:val="00796B20"/>
    <w:rPr>
      <w:sz w:val="16"/>
    </w:rPr>
  </w:style>
  <w:style w:type="paragraph" w:styleId="TOC7">
    <w:name w:val="toc 7"/>
    <w:basedOn w:val="Normal"/>
    <w:next w:val="Normal"/>
    <w:autoRedefine/>
    <w:semiHidden/>
    <w:rsid w:val="00796B20"/>
    <w:pPr>
      <w:tabs>
        <w:tab w:val="clear" w:pos="547"/>
      </w:tabs>
      <w:ind w:left="1200"/>
    </w:pPr>
  </w:style>
  <w:style w:type="paragraph" w:styleId="TOC8">
    <w:name w:val="toc 8"/>
    <w:basedOn w:val="Normal"/>
    <w:next w:val="Normal"/>
    <w:autoRedefine/>
    <w:semiHidden/>
    <w:rsid w:val="00796B20"/>
    <w:pPr>
      <w:tabs>
        <w:tab w:val="clear" w:pos="547"/>
      </w:tabs>
      <w:ind w:left="1400"/>
    </w:pPr>
  </w:style>
  <w:style w:type="paragraph" w:styleId="TOC9">
    <w:name w:val="toc 9"/>
    <w:basedOn w:val="Normal"/>
    <w:next w:val="Normal"/>
    <w:autoRedefine/>
    <w:semiHidden/>
    <w:rsid w:val="00796B20"/>
    <w:pPr>
      <w:tabs>
        <w:tab w:val="clear" w:pos="547"/>
      </w:tabs>
      <w:ind w:left="1600"/>
    </w:pPr>
  </w:style>
  <w:style w:type="paragraph" w:customStyle="1" w:styleId="UPhxTableTitle4">
    <w:name w:val="UPhx Table Title 4"/>
    <w:basedOn w:val="UPhxTableTitle2"/>
    <w:rsid w:val="00796B20"/>
    <w:rPr>
      <w:sz w:val="20"/>
      <w:lang w:val="fr-FR"/>
    </w:rPr>
  </w:style>
  <w:style w:type="paragraph" w:customStyle="1" w:styleId="UPhxTableText10pt">
    <w:name w:val="UPhx Table Text 10pt"/>
    <w:basedOn w:val="UPhxTableText"/>
    <w:rsid w:val="00796B20"/>
    <w:rPr>
      <w:sz w:val="20"/>
    </w:rPr>
  </w:style>
  <w:style w:type="paragraph" w:customStyle="1" w:styleId="UPhxHeader2">
    <w:name w:val="UPhx Header 2"/>
    <w:basedOn w:val="UPhxHeader"/>
    <w:rsid w:val="00796B20"/>
    <w:pPr>
      <w:jc w:val="left"/>
    </w:pPr>
  </w:style>
  <w:style w:type="paragraph" w:customStyle="1" w:styleId="UPhxHeading5">
    <w:name w:val="UPhx Heading 5"/>
    <w:basedOn w:val="UPhxHeading1"/>
    <w:rsid w:val="00796B20"/>
    <w:pPr>
      <w:pBdr>
        <w:top w:val="single" w:sz="8" w:space="1" w:color="auto"/>
        <w:bottom w:val="none" w:sz="0" w:space="0" w:color="auto"/>
      </w:pBdr>
    </w:pPr>
    <w:rPr>
      <w:b/>
      <w:sz w:val="24"/>
    </w:rPr>
  </w:style>
  <w:style w:type="character" w:customStyle="1" w:styleId="UPhxNumberedList1Char">
    <w:name w:val="UPhx Numbered List 1 Char"/>
    <w:link w:val="UPhxNumberedList1"/>
    <w:rsid w:val="00796B20"/>
    <w:rPr>
      <w:rFonts w:ascii="Arial" w:hAnsi="Arial"/>
      <w:lang w:val="en-US" w:eastAsia="en-US" w:bidi="ar-SA"/>
    </w:rPr>
  </w:style>
  <w:style w:type="paragraph" w:customStyle="1" w:styleId="UPXbodytext2wbullet">
    <w:name w:val="UPXbodytext2w/bullet"/>
    <w:basedOn w:val="UPhxBodyText2"/>
    <w:rsid w:val="00796B20"/>
    <w:pPr>
      <w:numPr>
        <w:numId w:val="14"/>
      </w:numPr>
      <w:spacing w:before="0" w:after="0"/>
    </w:pPr>
  </w:style>
  <w:style w:type="paragraph" w:customStyle="1" w:styleId="upxbodytext3bullet">
    <w:name w:val="upxbodytext3/bullet"/>
    <w:basedOn w:val="UPhxBodyText3"/>
    <w:rsid w:val="00796B20"/>
    <w:pPr>
      <w:numPr>
        <w:numId w:val="15"/>
      </w:numPr>
      <w:spacing w:before="0" w:after="0"/>
    </w:pPr>
  </w:style>
  <w:style w:type="paragraph" w:customStyle="1" w:styleId="UPhxNumberedList2wBullet">
    <w:name w:val="UPhx Numbered List 2 w/ Bullet"/>
    <w:basedOn w:val="UPhxNumberedList2"/>
    <w:rsid w:val="00796B20"/>
    <w:pPr>
      <w:numPr>
        <w:numId w:val="16"/>
      </w:numPr>
    </w:pPr>
  </w:style>
  <w:style w:type="paragraph" w:customStyle="1" w:styleId="UPhxNumberedList3wBullet">
    <w:name w:val="UPhx Numbered List 3 w/Bullet"/>
    <w:basedOn w:val="UPhxNumberedList2"/>
    <w:rsid w:val="00796B20"/>
    <w:pPr>
      <w:numPr>
        <w:ilvl w:val="3"/>
        <w:numId w:val="17"/>
      </w:numPr>
    </w:pPr>
  </w:style>
  <w:style w:type="paragraph" w:customStyle="1" w:styleId="UPhxNumberedList4wBullet">
    <w:name w:val="UPhx Numbered List 4 w/ Bullet"/>
    <w:basedOn w:val="UPhxNumberedList2wBullet"/>
    <w:rsid w:val="00807106"/>
    <w:pPr>
      <w:ind w:left="1440"/>
    </w:pPr>
  </w:style>
  <w:style w:type="paragraph" w:customStyle="1" w:styleId="UPhxHeading2Title">
    <w:name w:val="UPhx Heading 2 Title"/>
    <w:basedOn w:val="Normal"/>
    <w:link w:val="UPhxHeading2TitleChar"/>
    <w:rsid w:val="00796B20"/>
    <w:pPr>
      <w:keepNext/>
      <w:tabs>
        <w:tab w:val="clear" w:pos="547"/>
      </w:tabs>
      <w:spacing w:before="300" w:after="120"/>
      <w:jc w:val="center"/>
      <w:outlineLvl w:val="1"/>
    </w:pPr>
    <w:rPr>
      <w:b/>
      <w:i/>
      <w:sz w:val="24"/>
    </w:rPr>
  </w:style>
  <w:style w:type="character" w:customStyle="1" w:styleId="UPhxHeading1Char">
    <w:name w:val="UPhx Heading 1 Char"/>
    <w:link w:val="UPhxHeading1"/>
    <w:rsid w:val="00796B20"/>
    <w:rPr>
      <w:rFonts w:ascii="Arial" w:hAnsi="Arial"/>
      <w:i/>
      <w:sz w:val="36"/>
      <w:lang w:val="en-US" w:eastAsia="en-US" w:bidi="ar-SA"/>
    </w:rPr>
  </w:style>
  <w:style w:type="character" w:customStyle="1" w:styleId="UPhxHeading2TitleChar">
    <w:name w:val="UPhx Heading 2 Title Char"/>
    <w:link w:val="UPhxHeading2Title"/>
    <w:rsid w:val="00796B20"/>
    <w:rPr>
      <w:rFonts w:ascii="Arial" w:hAnsi="Arial"/>
      <w:b/>
      <w:i/>
      <w:sz w:val="24"/>
      <w:lang w:val="en-US" w:eastAsia="en-US" w:bidi="ar-SA"/>
    </w:rPr>
  </w:style>
  <w:style w:type="character" w:customStyle="1" w:styleId="HeaderChar">
    <w:name w:val="Header Char"/>
    <w:link w:val="Header"/>
    <w:uiPriority w:val="99"/>
    <w:rsid w:val="00DF6E4A"/>
    <w:rPr>
      <w:rFonts w:ascii="Arial" w:hAnsi="Arial"/>
      <w:i/>
      <w:sz w:val="18"/>
      <w:lang w:val="en-US" w:eastAsia="en-US" w:bidi="ar-SA"/>
    </w:rPr>
  </w:style>
  <w:style w:type="paragraph" w:customStyle="1" w:styleId="UPhxHeading2FacultyMaterial">
    <w:name w:val="UPhx Heading 2: Faculty Material"/>
    <w:basedOn w:val="UPhxHeading2"/>
    <w:rsid w:val="00D24084"/>
    <w:rPr>
      <w:bCs/>
      <w:iCs/>
      <w:color w:val="FF0000"/>
    </w:rPr>
  </w:style>
  <w:style w:type="table" w:styleId="TableGrid">
    <w:name w:val="Table Grid"/>
    <w:basedOn w:val="TableNormal"/>
    <w:uiPriority w:val="39"/>
    <w:rsid w:val="00003C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A2919"/>
    <w:rPr>
      <w:sz w:val="16"/>
      <w:szCs w:val="16"/>
    </w:rPr>
  </w:style>
  <w:style w:type="paragraph" w:styleId="CommentText">
    <w:name w:val="annotation text"/>
    <w:basedOn w:val="Normal"/>
    <w:link w:val="CommentTextChar"/>
    <w:rsid w:val="00BA2919"/>
  </w:style>
  <w:style w:type="character" w:customStyle="1" w:styleId="CommentTextChar">
    <w:name w:val="Comment Text Char"/>
    <w:basedOn w:val="DefaultParagraphFont"/>
    <w:link w:val="CommentText"/>
    <w:rsid w:val="00BA2919"/>
    <w:rPr>
      <w:rFonts w:ascii="Arial" w:hAnsi="Arial"/>
    </w:rPr>
  </w:style>
  <w:style w:type="paragraph" w:styleId="CommentSubject">
    <w:name w:val="annotation subject"/>
    <w:basedOn w:val="CommentText"/>
    <w:next w:val="CommentText"/>
    <w:link w:val="CommentSubjectChar"/>
    <w:rsid w:val="00BA2919"/>
    <w:rPr>
      <w:b/>
      <w:bCs/>
    </w:rPr>
  </w:style>
  <w:style w:type="character" w:customStyle="1" w:styleId="CommentSubjectChar">
    <w:name w:val="Comment Subject Char"/>
    <w:basedOn w:val="CommentTextChar"/>
    <w:link w:val="CommentSubject"/>
    <w:rsid w:val="00BA2919"/>
    <w:rPr>
      <w:rFonts w:ascii="Arial" w:hAnsi="Arial"/>
      <w:b/>
      <w:bCs/>
    </w:rPr>
  </w:style>
  <w:style w:type="paragraph" w:styleId="BalloonText">
    <w:name w:val="Balloon Text"/>
    <w:basedOn w:val="Normal"/>
    <w:link w:val="BalloonTextChar"/>
    <w:rsid w:val="00BA2919"/>
    <w:rPr>
      <w:rFonts w:ascii="Segoe UI" w:hAnsi="Segoe UI" w:cs="Segoe UI"/>
      <w:sz w:val="18"/>
      <w:szCs w:val="18"/>
    </w:rPr>
  </w:style>
  <w:style w:type="character" w:customStyle="1" w:styleId="BalloonTextChar">
    <w:name w:val="Balloon Text Char"/>
    <w:basedOn w:val="DefaultParagraphFont"/>
    <w:link w:val="BalloonText"/>
    <w:rsid w:val="00BA2919"/>
    <w:rPr>
      <w:rFonts w:ascii="Segoe UI" w:hAnsi="Segoe UI" w:cs="Segoe UI"/>
      <w:sz w:val="18"/>
      <w:szCs w:val="18"/>
    </w:rPr>
  </w:style>
  <w:style w:type="paragraph" w:styleId="Title">
    <w:name w:val="Title"/>
    <w:next w:val="Normal"/>
    <w:link w:val="TitleChar"/>
    <w:qFormat/>
    <w:rsid w:val="00F3781D"/>
    <w:rPr>
      <w:rFonts w:ascii="Arial" w:hAnsi="Arial"/>
      <w:i/>
      <w:sz w:val="36"/>
    </w:rPr>
  </w:style>
  <w:style w:type="character" w:customStyle="1" w:styleId="TitleChar">
    <w:name w:val="Title Char"/>
    <w:basedOn w:val="DefaultParagraphFont"/>
    <w:link w:val="Title"/>
    <w:rsid w:val="00F3781D"/>
    <w:rPr>
      <w:rFonts w:ascii="Arial" w:hAnsi="Arial"/>
      <w:i/>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cl.gov/" TargetMode="External" /><Relationship Id="rId11" Type="http://schemas.openxmlformats.org/officeDocument/2006/relationships/hyperlink" Target="https://www.ahrq.gov/"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header" Target="header2.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acf.hhs.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fc3f1c603c9c6ef1094a96c67bd5fb5c">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9c1170d7f35c8f3ba0aac669d6caa6bd"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SharedWithUsers xmlns="b06b1bca-4aad-41ab-bd2f-6e8d6f0c1215">
      <UserInfo>
        <DisplayName/>
        <AccountId xsi:nil="true"/>
        <AccountType/>
      </UserInfo>
    </SharedWithUsers>
    <_Flow_SignoffStatus xmlns="c3da832f-3ecf-443d-91e7-99457f1877f8" xsi:nil="true"/>
  </documentManagement>
</p:properties>
</file>

<file path=customXml/itemProps1.xml><?xml version="1.0" encoding="utf-8"?>
<ds:datastoreItem xmlns:ds="http://schemas.openxmlformats.org/officeDocument/2006/customXml" ds:itemID="{FADDA405-9F66-4803-B69E-C3DD32C3449F}">
  <ds:schemaRefs>
    <ds:schemaRef ds:uri="http://schemas.microsoft.com/sharepoint/v3/contenttype/forms"/>
  </ds:schemaRefs>
</ds:datastoreItem>
</file>

<file path=customXml/itemProps2.xml><?xml version="1.0" encoding="utf-8"?>
<ds:datastoreItem xmlns:ds="http://schemas.openxmlformats.org/officeDocument/2006/customXml" ds:itemID="{7953014F-99A3-47E7-A6AD-290B7C765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305BCE-62DB-4381-90D3-137A1B1BDD93}">
  <ds:schemaRefs>
    <ds:schemaRef ds:uri="http://schemas.microsoft.com/office/2006/metadata/longProperties"/>
  </ds:schemaRefs>
</ds:datastoreItem>
</file>

<file path=customXml/itemProps4.xml><?xml version="1.0" encoding="utf-8"?>
<ds:datastoreItem xmlns:ds="http://schemas.openxmlformats.org/officeDocument/2006/customXml" ds:itemID="{FF8C0050-0DEC-4D24-ADA8-9686315D1593}">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7</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Curriculum Development Manager Name</Manager>
  <Company>University of Phoenix</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Course Title</dc:subject>
  <dc:creator>Apollo Group, Inc.</dc:creator>
  <cp:keywords>xxx123rx</cp:keywords>
  <cp:lastModifiedBy>Benedict Adeya</cp:lastModifiedBy>
  <cp:revision>53</cp:revision>
  <cp:lastPrinted>2003-02-13T17.25.00Z</cp:lastPrinted>
  <dcterms:created xsi:type="dcterms:W3CDTF">2019-09-28T18.05.00Z</dcterms:created>
  <dcterms:modified xsi:type="dcterms:W3CDTF">2019-09-30T14.08.00Z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
    <vt:lpwstr>Document</vt:lpwstr>
  </property>
  <property fmtid="{D5CDD505-2E9C-101B-9397-08002B2CF9AE}" pid="4" name="ContentTypeId">
    <vt:lpwstr>0x0101007398F2D86927094FB725CCED44C41431</vt:lpwstr>
  </property>
  <property fmtid="{D5CDD505-2E9C-101B-9397-08002B2CF9AE}" pid="5" name="Document Category">
    <vt:lpwstr>Final Material Templates</vt:lpwstr>
  </property>
  <property fmtid="{D5CDD505-2E9C-101B-9397-08002B2CF9AE}" pid="6" name="File Name">
    <vt:lpwstr>e</vt:lpwstr>
  </property>
  <property fmtid="{D5CDD505-2E9C-101B-9397-08002B2CF9AE}" pid="7" name="Order">
    <vt:r8>960100</vt:r8>
  </property>
  <property fmtid="{D5CDD505-2E9C-101B-9397-08002B2CF9AE}" pid="8" name="Page Section">
    <vt:lpwstr>;#Course Materials;#</vt:lpwstr>
  </property>
  <property fmtid="{D5CDD505-2E9C-101B-9397-08002B2CF9AE}" pid="9" name="Stakeholder Page">
    <vt:lpwstr>;#Humanities;#Natural Science;#Social Science - Psychology;#</vt:lpwstr>
  </property>
</Properties>
</file>